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8452E" w14:textId="77777777" w:rsidR="00E15A26" w:rsidRPr="00F25EA7" w:rsidRDefault="00E15A26">
      <w:pPr>
        <w:rPr>
          <w:rFonts w:ascii="Times New Roman" w:hAnsi="Times New Roman" w:cs="Times New Roman"/>
          <w:i/>
          <w:iCs/>
          <w:sz w:val="24"/>
          <w:szCs w:val="24"/>
        </w:rPr>
      </w:pPr>
    </w:p>
    <w:p w14:paraId="40858327" w14:textId="77777777" w:rsidR="00B503D2" w:rsidRPr="00F25EA7" w:rsidRDefault="00B503D2">
      <w:pPr>
        <w:rPr>
          <w:rFonts w:ascii="Times New Roman" w:hAnsi="Times New Roman" w:cs="Times New Roman"/>
          <w:i/>
          <w:iCs/>
          <w:sz w:val="24"/>
          <w:szCs w:val="24"/>
        </w:rPr>
      </w:pPr>
    </w:p>
    <w:p w14:paraId="309A8EB5" w14:textId="77777777" w:rsidR="00B503D2" w:rsidRPr="00F25EA7" w:rsidRDefault="00B503D2">
      <w:pPr>
        <w:rPr>
          <w:rFonts w:ascii="Times New Roman" w:hAnsi="Times New Roman" w:cs="Times New Roman"/>
          <w:i/>
          <w:iCs/>
          <w:sz w:val="24"/>
          <w:szCs w:val="24"/>
        </w:rPr>
      </w:pPr>
    </w:p>
    <w:p w14:paraId="1CA95916" w14:textId="77777777" w:rsidR="00B503D2" w:rsidRPr="00F25EA7" w:rsidRDefault="00B503D2">
      <w:pPr>
        <w:rPr>
          <w:rFonts w:ascii="Times New Roman" w:hAnsi="Times New Roman" w:cs="Times New Roman"/>
          <w:i/>
          <w:iCs/>
          <w:sz w:val="24"/>
          <w:szCs w:val="24"/>
        </w:rPr>
      </w:pPr>
    </w:p>
    <w:p w14:paraId="3E23D4E3" w14:textId="77777777" w:rsidR="00B503D2" w:rsidRPr="00F25EA7" w:rsidRDefault="00B503D2">
      <w:pPr>
        <w:rPr>
          <w:rFonts w:ascii="Times New Roman" w:hAnsi="Times New Roman" w:cs="Times New Roman"/>
          <w:i/>
          <w:iCs/>
          <w:sz w:val="24"/>
          <w:szCs w:val="24"/>
        </w:rPr>
      </w:pPr>
    </w:p>
    <w:p w14:paraId="59B2DC44" w14:textId="77777777" w:rsidR="00B503D2" w:rsidRPr="00F25EA7" w:rsidRDefault="00B503D2">
      <w:pPr>
        <w:rPr>
          <w:rFonts w:ascii="Times New Roman" w:hAnsi="Times New Roman" w:cs="Times New Roman"/>
          <w:i/>
          <w:iCs/>
          <w:sz w:val="24"/>
          <w:szCs w:val="24"/>
        </w:rPr>
      </w:pPr>
    </w:p>
    <w:p w14:paraId="1AF8397B" w14:textId="77777777" w:rsidR="00B503D2" w:rsidRPr="00046D4E" w:rsidRDefault="00B503D2">
      <w:pPr>
        <w:rPr>
          <w:rFonts w:ascii="Times New Roman" w:hAnsi="Times New Roman" w:cs="Times New Roman"/>
          <w:i/>
          <w:iCs/>
          <w:sz w:val="72"/>
          <w:szCs w:val="72"/>
        </w:rPr>
      </w:pPr>
    </w:p>
    <w:p w14:paraId="0AA7DB73" w14:textId="211B4C23" w:rsidR="00B503D2" w:rsidRPr="00046D4E" w:rsidRDefault="00B503D2" w:rsidP="00934689">
      <w:pPr>
        <w:jc w:val="center"/>
        <w:rPr>
          <w:rFonts w:ascii="Times New Roman" w:hAnsi="Times New Roman" w:cs="Times New Roman"/>
          <w:b/>
          <w:bCs/>
          <w:i/>
          <w:iCs/>
          <w:sz w:val="72"/>
          <w:szCs w:val="72"/>
        </w:rPr>
      </w:pPr>
      <w:r w:rsidRPr="00046D4E">
        <w:rPr>
          <w:rFonts w:ascii="Times New Roman" w:hAnsi="Times New Roman" w:cs="Times New Roman"/>
          <w:b/>
          <w:bCs/>
          <w:i/>
          <w:iCs/>
          <w:sz w:val="72"/>
          <w:szCs w:val="72"/>
          <w:lang w:val="fr-BE"/>
        </w:rPr>
        <w:t>R</w:t>
      </w:r>
      <w:r w:rsidR="00934689" w:rsidRPr="00046D4E">
        <w:rPr>
          <w:rFonts w:ascii="Times New Roman" w:hAnsi="Times New Roman" w:cs="Times New Roman"/>
          <w:b/>
          <w:bCs/>
          <w:i/>
          <w:iCs/>
          <w:sz w:val="72"/>
          <w:szCs w:val="72"/>
          <w:lang w:val="fr-BE"/>
        </w:rPr>
        <w:t>aport</w:t>
      </w:r>
    </w:p>
    <w:p w14:paraId="4E606BDE" w14:textId="73BB491F" w:rsidR="00934689" w:rsidRPr="00D57138" w:rsidRDefault="00934689" w:rsidP="00934689">
      <w:pPr>
        <w:jc w:val="center"/>
        <w:rPr>
          <w:rFonts w:ascii="Times New Roman" w:hAnsi="Times New Roman" w:cs="Times New Roman"/>
          <w:b/>
          <w:bCs/>
          <w:i/>
          <w:iCs/>
          <w:sz w:val="72"/>
          <w:szCs w:val="72"/>
          <w:lang w:val="ro-RO"/>
        </w:rPr>
      </w:pPr>
      <w:r w:rsidRPr="00046D4E">
        <w:rPr>
          <w:rFonts w:ascii="Times New Roman" w:hAnsi="Times New Roman" w:cs="Times New Roman"/>
          <w:b/>
          <w:bCs/>
          <w:i/>
          <w:iCs/>
          <w:sz w:val="72"/>
          <w:szCs w:val="72"/>
          <w:lang w:val="fr-BE"/>
        </w:rPr>
        <w:t>privind</w:t>
      </w:r>
      <w:r w:rsidRPr="00046D4E">
        <w:rPr>
          <w:rFonts w:ascii="Times New Roman" w:hAnsi="Times New Roman" w:cs="Times New Roman"/>
          <w:b/>
          <w:bCs/>
          <w:i/>
          <w:iCs/>
          <w:sz w:val="72"/>
          <w:szCs w:val="72"/>
        </w:rPr>
        <w:t xml:space="preserve"> </w:t>
      </w:r>
      <w:r w:rsidRPr="00046D4E">
        <w:rPr>
          <w:rFonts w:ascii="Times New Roman" w:hAnsi="Times New Roman" w:cs="Times New Roman"/>
          <w:b/>
          <w:bCs/>
          <w:i/>
          <w:iCs/>
          <w:sz w:val="72"/>
          <w:szCs w:val="72"/>
          <w:lang w:val="fr-BE"/>
        </w:rPr>
        <w:t>transparen</w:t>
      </w:r>
      <w:r w:rsidRPr="00046D4E">
        <w:rPr>
          <w:rFonts w:ascii="Times New Roman" w:hAnsi="Times New Roman" w:cs="Times New Roman"/>
          <w:b/>
          <w:bCs/>
          <w:i/>
          <w:iCs/>
          <w:sz w:val="72"/>
          <w:szCs w:val="72"/>
        </w:rPr>
        <w:t>ț</w:t>
      </w:r>
      <w:r w:rsidRPr="00046D4E">
        <w:rPr>
          <w:rFonts w:ascii="Times New Roman" w:hAnsi="Times New Roman" w:cs="Times New Roman"/>
          <w:b/>
          <w:bCs/>
          <w:i/>
          <w:iCs/>
          <w:sz w:val="72"/>
          <w:szCs w:val="72"/>
          <w:lang w:val="fr-BE"/>
        </w:rPr>
        <w:t>a</w:t>
      </w:r>
      <w:r w:rsidRPr="00046D4E">
        <w:rPr>
          <w:rFonts w:ascii="Times New Roman" w:hAnsi="Times New Roman" w:cs="Times New Roman"/>
          <w:b/>
          <w:bCs/>
          <w:i/>
          <w:iCs/>
          <w:sz w:val="72"/>
          <w:szCs w:val="72"/>
        </w:rPr>
        <w:t xml:space="preserve"> </w:t>
      </w:r>
      <w:r w:rsidRPr="00046D4E">
        <w:rPr>
          <w:rFonts w:ascii="Times New Roman" w:hAnsi="Times New Roman" w:cs="Times New Roman"/>
          <w:b/>
          <w:bCs/>
          <w:i/>
          <w:iCs/>
          <w:sz w:val="72"/>
          <w:szCs w:val="72"/>
          <w:lang w:val="fr-BE"/>
        </w:rPr>
        <w:t>decizional</w:t>
      </w:r>
      <w:r w:rsidRPr="00046D4E">
        <w:rPr>
          <w:rFonts w:ascii="Times New Roman" w:hAnsi="Times New Roman" w:cs="Times New Roman"/>
          <w:b/>
          <w:bCs/>
          <w:i/>
          <w:iCs/>
          <w:sz w:val="72"/>
          <w:szCs w:val="72"/>
        </w:rPr>
        <w:t xml:space="preserve">ă </w:t>
      </w:r>
      <w:r w:rsidRPr="00046D4E">
        <w:rPr>
          <w:rFonts w:ascii="Times New Roman" w:hAnsi="Times New Roman" w:cs="Times New Roman"/>
          <w:b/>
          <w:bCs/>
          <w:i/>
          <w:iCs/>
          <w:sz w:val="72"/>
          <w:szCs w:val="72"/>
          <w:lang w:val="fr-BE"/>
        </w:rPr>
        <w:t>a</w:t>
      </w:r>
      <w:r w:rsidRPr="00046D4E">
        <w:rPr>
          <w:rFonts w:ascii="Times New Roman" w:hAnsi="Times New Roman" w:cs="Times New Roman"/>
          <w:b/>
          <w:bCs/>
          <w:i/>
          <w:iCs/>
          <w:sz w:val="72"/>
          <w:szCs w:val="72"/>
        </w:rPr>
        <w:t xml:space="preserve"> </w:t>
      </w:r>
      <w:r w:rsidRPr="00046D4E">
        <w:rPr>
          <w:rFonts w:ascii="Times New Roman" w:hAnsi="Times New Roman" w:cs="Times New Roman"/>
          <w:b/>
          <w:bCs/>
          <w:i/>
          <w:iCs/>
          <w:sz w:val="72"/>
          <w:szCs w:val="72"/>
          <w:lang w:val="fr-BE"/>
        </w:rPr>
        <w:t>Consiliului</w:t>
      </w:r>
      <w:r w:rsidRPr="00046D4E">
        <w:rPr>
          <w:rFonts w:ascii="Times New Roman" w:hAnsi="Times New Roman" w:cs="Times New Roman"/>
          <w:b/>
          <w:bCs/>
          <w:i/>
          <w:iCs/>
          <w:sz w:val="72"/>
          <w:szCs w:val="72"/>
        </w:rPr>
        <w:t xml:space="preserve"> </w:t>
      </w:r>
      <w:r w:rsidRPr="00046D4E">
        <w:rPr>
          <w:rFonts w:ascii="Times New Roman" w:hAnsi="Times New Roman" w:cs="Times New Roman"/>
          <w:b/>
          <w:bCs/>
          <w:i/>
          <w:iCs/>
          <w:sz w:val="72"/>
          <w:szCs w:val="72"/>
          <w:lang w:val="fr-BE"/>
        </w:rPr>
        <w:t>Raional</w:t>
      </w:r>
      <w:r w:rsidRPr="00046D4E">
        <w:rPr>
          <w:rFonts w:ascii="Times New Roman" w:hAnsi="Times New Roman" w:cs="Times New Roman"/>
          <w:b/>
          <w:bCs/>
          <w:i/>
          <w:iCs/>
          <w:sz w:val="72"/>
          <w:szCs w:val="72"/>
        </w:rPr>
        <w:t xml:space="preserve"> </w:t>
      </w:r>
      <w:r w:rsidRPr="00046D4E">
        <w:rPr>
          <w:rFonts w:ascii="Times New Roman" w:hAnsi="Times New Roman" w:cs="Times New Roman"/>
          <w:b/>
          <w:bCs/>
          <w:i/>
          <w:iCs/>
          <w:sz w:val="72"/>
          <w:szCs w:val="72"/>
          <w:lang w:val="fr-BE"/>
        </w:rPr>
        <w:t>Flore</w:t>
      </w:r>
      <w:r w:rsidRPr="00046D4E">
        <w:rPr>
          <w:rFonts w:ascii="Times New Roman" w:hAnsi="Times New Roman" w:cs="Times New Roman"/>
          <w:b/>
          <w:bCs/>
          <w:i/>
          <w:iCs/>
          <w:sz w:val="72"/>
          <w:szCs w:val="72"/>
        </w:rPr>
        <w:t>ș</w:t>
      </w:r>
      <w:r w:rsidRPr="00046D4E">
        <w:rPr>
          <w:rFonts w:ascii="Times New Roman" w:hAnsi="Times New Roman" w:cs="Times New Roman"/>
          <w:b/>
          <w:bCs/>
          <w:i/>
          <w:iCs/>
          <w:sz w:val="72"/>
          <w:szCs w:val="72"/>
          <w:lang w:val="fr-BE"/>
        </w:rPr>
        <w:t>ti</w:t>
      </w:r>
      <w:r w:rsidR="00B503D2" w:rsidRPr="00046D4E">
        <w:rPr>
          <w:rFonts w:ascii="Times New Roman" w:hAnsi="Times New Roman" w:cs="Times New Roman"/>
          <w:b/>
          <w:bCs/>
          <w:i/>
          <w:iCs/>
          <w:sz w:val="72"/>
          <w:szCs w:val="72"/>
        </w:rPr>
        <w:t>, 202</w:t>
      </w:r>
      <w:r w:rsidR="00D57138">
        <w:rPr>
          <w:rFonts w:ascii="Times New Roman" w:hAnsi="Times New Roman" w:cs="Times New Roman"/>
          <w:b/>
          <w:bCs/>
          <w:i/>
          <w:iCs/>
          <w:sz w:val="72"/>
          <w:szCs w:val="72"/>
          <w:lang w:val="ro-RO"/>
        </w:rPr>
        <w:t>4</w:t>
      </w:r>
    </w:p>
    <w:p w14:paraId="38816280" w14:textId="77777777" w:rsidR="00B503D2" w:rsidRPr="00F25EA7" w:rsidRDefault="00B503D2" w:rsidP="00934689">
      <w:pPr>
        <w:jc w:val="center"/>
        <w:rPr>
          <w:rFonts w:ascii="Times New Roman" w:hAnsi="Times New Roman" w:cs="Times New Roman"/>
          <w:b/>
          <w:bCs/>
          <w:i/>
          <w:iCs/>
          <w:sz w:val="24"/>
          <w:szCs w:val="24"/>
        </w:rPr>
      </w:pPr>
    </w:p>
    <w:p w14:paraId="34C358F9" w14:textId="77777777" w:rsidR="00B503D2" w:rsidRPr="00F25EA7" w:rsidRDefault="00B503D2" w:rsidP="00934689">
      <w:pPr>
        <w:jc w:val="center"/>
        <w:rPr>
          <w:rFonts w:ascii="Times New Roman" w:hAnsi="Times New Roman" w:cs="Times New Roman"/>
          <w:b/>
          <w:bCs/>
          <w:i/>
          <w:iCs/>
          <w:sz w:val="24"/>
          <w:szCs w:val="24"/>
        </w:rPr>
      </w:pPr>
    </w:p>
    <w:p w14:paraId="39CEE756" w14:textId="77777777" w:rsidR="00B503D2" w:rsidRPr="00F25EA7" w:rsidRDefault="00B503D2" w:rsidP="00934689">
      <w:pPr>
        <w:jc w:val="center"/>
        <w:rPr>
          <w:rFonts w:ascii="Times New Roman" w:hAnsi="Times New Roman" w:cs="Times New Roman"/>
          <w:b/>
          <w:bCs/>
          <w:i/>
          <w:iCs/>
          <w:sz w:val="24"/>
          <w:szCs w:val="24"/>
        </w:rPr>
      </w:pPr>
    </w:p>
    <w:p w14:paraId="4248015F" w14:textId="77777777" w:rsidR="00B503D2" w:rsidRPr="00F25EA7" w:rsidRDefault="00B503D2" w:rsidP="00934689">
      <w:pPr>
        <w:jc w:val="center"/>
        <w:rPr>
          <w:rFonts w:ascii="Times New Roman" w:hAnsi="Times New Roman" w:cs="Times New Roman"/>
          <w:b/>
          <w:bCs/>
          <w:i/>
          <w:iCs/>
          <w:sz w:val="24"/>
          <w:szCs w:val="24"/>
        </w:rPr>
      </w:pPr>
    </w:p>
    <w:p w14:paraId="69CBE8C4" w14:textId="77777777" w:rsidR="00B503D2" w:rsidRPr="00F25EA7" w:rsidRDefault="00B503D2" w:rsidP="00934689">
      <w:pPr>
        <w:jc w:val="center"/>
        <w:rPr>
          <w:rFonts w:ascii="Times New Roman" w:hAnsi="Times New Roman" w:cs="Times New Roman"/>
          <w:b/>
          <w:bCs/>
          <w:i/>
          <w:iCs/>
          <w:sz w:val="24"/>
          <w:szCs w:val="24"/>
        </w:rPr>
      </w:pPr>
    </w:p>
    <w:p w14:paraId="71D1CDF1" w14:textId="77777777" w:rsidR="00B503D2" w:rsidRPr="00F25EA7" w:rsidRDefault="00B503D2" w:rsidP="00934689">
      <w:pPr>
        <w:jc w:val="center"/>
        <w:rPr>
          <w:rFonts w:ascii="Times New Roman" w:hAnsi="Times New Roman" w:cs="Times New Roman"/>
          <w:b/>
          <w:bCs/>
          <w:i/>
          <w:iCs/>
          <w:sz w:val="24"/>
          <w:szCs w:val="24"/>
        </w:rPr>
      </w:pPr>
    </w:p>
    <w:p w14:paraId="77F2A36E" w14:textId="77777777" w:rsidR="00B503D2" w:rsidRPr="00F25EA7" w:rsidRDefault="00B503D2" w:rsidP="00934689">
      <w:pPr>
        <w:jc w:val="center"/>
        <w:rPr>
          <w:rFonts w:ascii="Times New Roman" w:hAnsi="Times New Roman" w:cs="Times New Roman"/>
          <w:b/>
          <w:bCs/>
          <w:i/>
          <w:iCs/>
          <w:sz w:val="24"/>
          <w:szCs w:val="24"/>
        </w:rPr>
      </w:pPr>
    </w:p>
    <w:p w14:paraId="42468137" w14:textId="77777777" w:rsidR="00B503D2" w:rsidRPr="00F25EA7" w:rsidRDefault="00B503D2" w:rsidP="00934689">
      <w:pPr>
        <w:jc w:val="center"/>
        <w:rPr>
          <w:rFonts w:ascii="Times New Roman" w:hAnsi="Times New Roman" w:cs="Times New Roman"/>
          <w:b/>
          <w:bCs/>
          <w:i/>
          <w:iCs/>
          <w:sz w:val="24"/>
          <w:szCs w:val="24"/>
        </w:rPr>
      </w:pPr>
    </w:p>
    <w:p w14:paraId="674E1FAD" w14:textId="77777777" w:rsidR="00B503D2" w:rsidRPr="00F25EA7" w:rsidRDefault="00B503D2" w:rsidP="00934689">
      <w:pPr>
        <w:jc w:val="center"/>
        <w:rPr>
          <w:rFonts w:ascii="Times New Roman" w:hAnsi="Times New Roman" w:cs="Times New Roman"/>
          <w:b/>
          <w:bCs/>
          <w:i/>
          <w:iCs/>
          <w:sz w:val="24"/>
          <w:szCs w:val="24"/>
        </w:rPr>
      </w:pPr>
    </w:p>
    <w:p w14:paraId="27E827ED" w14:textId="77777777" w:rsidR="00B503D2" w:rsidRPr="00F25EA7" w:rsidRDefault="00B503D2" w:rsidP="00934689">
      <w:pPr>
        <w:jc w:val="center"/>
        <w:rPr>
          <w:rFonts w:ascii="Times New Roman" w:hAnsi="Times New Roman" w:cs="Times New Roman"/>
          <w:b/>
          <w:bCs/>
          <w:i/>
          <w:iCs/>
          <w:sz w:val="24"/>
          <w:szCs w:val="24"/>
        </w:rPr>
      </w:pPr>
    </w:p>
    <w:p w14:paraId="7816053C" w14:textId="77777777" w:rsidR="00B503D2" w:rsidRPr="00F25EA7" w:rsidRDefault="00B503D2" w:rsidP="00934689">
      <w:pPr>
        <w:jc w:val="center"/>
        <w:rPr>
          <w:rFonts w:ascii="Times New Roman" w:hAnsi="Times New Roman" w:cs="Times New Roman"/>
          <w:b/>
          <w:bCs/>
          <w:i/>
          <w:iCs/>
          <w:sz w:val="24"/>
          <w:szCs w:val="24"/>
        </w:rPr>
      </w:pPr>
    </w:p>
    <w:p w14:paraId="78D0862A" w14:textId="77777777" w:rsidR="00B503D2" w:rsidRPr="00F25EA7" w:rsidRDefault="00B503D2" w:rsidP="00934689">
      <w:pPr>
        <w:jc w:val="center"/>
        <w:rPr>
          <w:rFonts w:ascii="Times New Roman" w:hAnsi="Times New Roman" w:cs="Times New Roman"/>
          <w:b/>
          <w:bCs/>
          <w:i/>
          <w:iCs/>
          <w:sz w:val="24"/>
          <w:szCs w:val="24"/>
        </w:rPr>
      </w:pPr>
    </w:p>
    <w:p w14:paraId="15D60208" w14:textId="77777777" w:rsidR="00B503D2" w:rsidRPr="00F25EA7" w:rsidRDefault="00B503D2" w:rsidP="00934689">
      <w:pPr>
        <w:jc w:val="center"/>
        <w:rPr>
          <w:rFonts w:ascii="Times New Roman" w:hAnsi="Times New Roman" w:cs="Times New Roman"/>
          <w:b/>
          <w:bCs/>
          <w:i/>
          <w:iCs/>
          <w:sz w:val="24"/>
          <w:szCs w:val="24"/>
        </w:rPr>
      </w:pPr>
    </w:p>
    <w:p w14:paraId="572CB6D7" w14:textId="77777777" w:rsidR="005C5F94" w:rsidRPr="00F25EA7" w:rsidRDefault="005C5F94" w:rsidP="00934689">
      <w:pPr>
        <w:jc w:val="center"/>
        <w:rPr>
          <w:rFonts w:ascii="Times New Roman" w:hAnsi="Times New Roman" w:cs="Times New Roman"/>
          <w:b/>
          <w:bCs/>
          <w:i/>
          <w:iCs/>
          <w:sz w:val="24"/>
          <w:szCs w:val="24"/>
        </w:rPr>
      </w:pPr>
    </w:p>
    <w:p w14:paraId="4F9F9086" w14:textId="77777777" w:rsidR="00F25EA7" w:rsidRDefault="00F25EA7" w:rsidP="00046D4E">
      <w:pPr>
        <w:rPr>
          <w:rFonts w:ascii="Times New Roman" w:hAnsi="Times New Roman" w:cs="Times New Roman"/>
          <w:b/>
          <w:bCs/>
          <w:i/>
          <w:iCs/>
          <w:sz w:val="24"/>
          <w:szCs w:val="24"/>
        </w:rPr>
      </w:pPr>
    </w:p>
    <w:p w14:paraId="1C39B806" w14:textId="77777777" w:rsidR="00F25EA7" w:rsidRPr="00F25EA7" w:rsidRDefault="00F25EA7" w:rsidP="00934689">
      <w:pPr>
        <w:jc w:val="center"/>
        <w:rPr>
          <w:rFonts w:ascii="Times New Roman" w:hAnsi="Times New Roman" w:cs="Times New Roman"/>
          <w:b/>
          <w:bCs/>
          <w:i/>
          <w:iCs/>
          <w:sz w:val="24"/>
          <w:szCs w:val="24"/>
        </w:rPr>
      </w:pPr>
    </w:p>
    <w:p w14:paraId="3A99734A" w14:textId="77777777" w:rsidR="005C5F94" w:rsidRPr="00F25EA7" w:rsidRDefault="005C5F94" w:rsidP="00934689">
      <w:pPr>
        <w:jc w:val="center"/>
        <w:rPr>
          <w:rFonts w:ascii="Times New Roman" w:hAnsi="Times New Roman" w:cs="Times New Roman"/>
          <w:b/>
          <w:bCs/>
          <w:i/>
          <w:iCs/>
          <w:sz w:val="24"/>
          <w:szCs w:val="24"/>
        </w:rPr>
      </w:pPr>
    </w:p>
    <w:sdt>
      <w:sdtPr>
        <w:rPr>
          <w:rFonts w:ascii="Times New Roman" w:eastAsiaTheme="minorHAnsi" w:hAnsi="Times New Roman" w:cs="Times New Roman"/>
          <w:color w:val="auto"/>
          <w:kern w:val="2"/>
          <w:sz w:val="24"/>
          <w:szCs w:val="24"/>
          <w:lang w:val="ru-RU" w:eastAsia="en-US"/>
          <w14:ligatures w14:val="standardContextual"/>
        </w:rPr>
        <w:id w:val="828866060"/>
        <w:docPartObj>
          <w:docPartGallery w:val="Table of Contents"/>
          <w:docPartUnique/>
        </w:docPartObj>
      </w:sdtPr>
      <w:sdtEndPr>
        <w:rPr>
          <w:b/>
          <w:bCs/>
        </w:rPr>
      </w:sdtEndPr>
      <w:sdtContent>
        <w:p w14:paraId="05932CEC" w14:textId="6CFDC0F0" w:rsidR="00B33415" w:rsidRPr="00F25EA7" w:rsidRDefault="00B33415">
          <w:pPr>
            <w:pStyle w:val="ae"/>
            <w:rPr>
              <w:rFonts w:ascii="Times New Roman" w:hAnsi="Times New Roman" w:cs="Times New Roman"/>
              <w:b/>
              <w:bCs/>
              <w:sz w:val="24"/>
              <w:szCs w:val="24"/>
            </w:rPr>
          </w:pPr>
          <w:r w:rsidRPr="00F25EA7">
            <w:rPr>
              <w:rFonts w:ascii="Times New Roman" w:hAnsi="Times New Roman" w:cs="Times New Roman"/>
              <w:b/>
              <w:bCs/>
              <w:sz w:val="24"/>
              <w:szCs w:val="24"/>
            </w:rPr>
            <w:t>CUPRINS</w:t>
          </w:r>
        </w:p>
        <w:p w14:paraId="18D654F4" w14:textId="0902AC2A" w:rsidR="00D57138" w:rsidRDefault="00B33415">
          <w:pPr>
            <w:pStyle w:val="11"/>
            <w:tabs>
              <w:tab w:val="right" w:leader="dot" w:pos="9345"/>
            </w:tabs>
            <w:rPr>
              <w:rFonts w:eastAsiaTheme="minorEastAsia"/>
              <w:noProof/>
              <w:sz w:val="24"/>
              <w:szCs w:val="24"/>
              <w:lang w:val="ro-MD" w:eastAsia="ro-MD"/>
            </w:rPr>
          </w:pPr>
          <w:r w:rsidRPr="00F25EA7">
            <w:rPr>
              <w:rFonts w:ascii="Times New Roman" w:hAnsi="Times New Roman" w:cs="Times New Roman"/>
              <w:sz w:val="24"/>
              <w:szCs w:val="24"/>
            </w:rPr>
            <w:fldChar w:fldCharType="begin"/>
          </w:r>
          <w:r w:rsidRPr="00F25EA7">
            <w:rPr>
              <w:rFonts w:ascii="Times New Roman" w:hAnsi="Times New Roman" w:cs="Times New Roman"/>
              <w:sz w:val="24"/>
              <w:szCs w:val="24"/>
            </w:rPr>
            <w:instrText xml:space="preserve"> TOC \o "1-3" \h \z \u </w:instrText>
          </w:r>
          <w:r w:rsidRPr="00F25EA7">
            <w:rPr>
              <w:rFonts w:ascii="Times New Roman" w:hAnsi="Times New Roman" w:cs="Times New Roman"/>
              <w:sz w:val="24"/>
              <w:szCs w:val="24"/>
            </w:rPr>
            <w:fldChar w:fldCharType="separate"/>
          </w:r>
          <w:hyperlink w:anchor="_Toc185930828" w:history="1">
            <w:r w:rsidR="00D57138" w:rsidRPr="00094F1B">
              <w:rPr>
                <w:rStyle w:val="a4"/>
                <w:rFonts w:ascii="Times New Roman" w:hAnsi="Times New Roman" w:cs="Times New Roman"/>
                <w:b/>
                <w:bCs/>
                <w:noProof/>
                <w:lang w:val="fr-BE"/>
              </w:rPr>
              <w:t>I. Introducere</w:t>
            </w:r>
            <w:r w:rsidR="00D57138">
              <w:rPr>
                <w:noProof/>
                <w:webHidden/>
              </w:rPr>
              <w:tab/>
            </w:r>
            <w:r w:rsidR="00D57138">
              <w:rPr>
                <w:noProof/>
                <w:webHidden/>
              </w:rPr>
              <w:fldChar w:fldCharType="begin"/>
            </w:r>
            <w:r w:rsidR="00D57138">
              <w:rPr>
                <w:noProof/>
                <w:webHidden/>
              </w:rPr>
              <w:instrText xml:space="preserve"> PAGEREF _Toc185930828 \h </w:instrText>
            </w:r>
            <w:r w:rsidR="00D57138">
              <w:rPr>
                <w:noProof/>
                <w:webHidden/>
              </w:rPr>
            </w:r>
            <w:r w:rsidR="00D57138">
              <w:rPr>
                <w:noProof/>
                <w:webHidden/>
              </w:rPr>
              <w:fldChar w:fldCharType="separate"/>
            </w:r>
            <w:r w:rsidR="00D57138">
              <w:rPr>
                <w:noProof/>
                <w:webHidden/>
              </w:rPr>
              <w:t>3</w:t>
            </w:r>
            <w:r w:rsidR="00D57138">
              <w:rPr>
                <w:noProof/>
                <w:webHidden/>
              </w:rPr>
              <w:fldChar w:fldCharType="end"/>
            </w:r>
          </w:hyperlink>
        </w:p>
        <w:p w14:paraId="7185CDD0" w14:textId="61E40EF9" w:rsidR="00D57138" w:rsidRDefault="00D57138">
          <w:pPr>
            <w:pStyle w:val="21"/>
            <w:tabs>
              <w:tab w:val="left" w:pos="960"/>
              <w:tab w:val="right" w:leader="dot" w:pos="9345"/>
            </w:tabs>
            <w:rPr>
              <w:rFonts w:eastAsiaTheme="minorEastAsia"/>
              <w:noProof/>
              <w:sz w:val="24"/>
              <w:szCs w:val="24"/>
              <w:lang w:val="ro-MD" w:eastAsia="ro-MD"/>
            </w:rPr>
          </w:pPr>
          <w:hyperlink w:anchor="_Toc185930829" w:history="1">
            <w:r w:rsidRPr="00094F1B">
              <w:rPr>
                <w:rStyle w:val="a4"/>
                <w:rFonts w:ascii="Times New Roman" w:hAnsi="Times New Roman" w:cs="Times New Roman"/>
                <w:b/>
                <w:bCs/>
                <w:noProof/>
                <w:lang w:val="fr-BE"/>
              </w:rPr>
              <w:t>1.1.</w:t>
            </w:r>
            <w:r>
              <w:rPr>
                <w:rFonts w:eastAsiaTheme="minorEastAsia"/>
                <w:noProof/>
                <w:sz w:val="24"/>
                <w:szCs w:val="24"/>
                <w:lang w:val="ro-MD" w:eastAsia="ro-MD"/>
              </w:rPr>
              <w:tab/>
            </w:r>
            <w:r w:rsidRPr="00094F1B">
              <w:rPr>
                <w:rStyle w:val="a4"/>
                <w:rFonts w:ascii="Times New Roman" w:hAnsi="Times New Roman" w:cs="Times New Roman"/>
                <w:b/>
                <w:bCs/>
                <w:noProof/>
                <w:lang w:val="fr-BE"/>
              </w:rPr>
              <w:t>Contextul general</w:t>
            </w:r>
            <w:r>
              <w:rPr>
                <w:noProof/>
                <w:webHidden/>
              </w:rPr>
              <w:tab/>
            </w:r>
            <w:r>
              <w:rPr>
                <w:noProof/>
                <w:webHidden/>
              </w:rPr>
              <w:fldChar w:fldCharType="begin"/>
            </w:r>
            <w:r>
              <w:rPr>
                <w:noProof/>
                <w:webHidden/>
              </w:rPr>
              <w:instrText xml:space="preserve"> PAGEREF _Toc185930829 \h </w:instrText>
            </w:r>
            <w:r>
              <w:rPr>
                <w:noProof/>
                <w:webHidden/>
              </w:rPr>
            </w:r>
            <w:r>
              <w:rPr>
                <w:noProof/>
                <w:webHidden/>
              </w:rPr>
              <w:fldChar w:fldCharType="separate"/>
            </w:r>
            <w:r>
              <w:rPr>
                <w:noProof/>
                <w:webHidden/>
              </w:rPr>
              <w:t>3</w:t>
            </w:r>
            <w:r>
              <w:rPr>
                <w:noProof/>
                <w:webHidden/>
              </w:rPr>
              <w:fldChar w:fldCharType="end"/>
            </w:r>
          </w:hyperlink>
        </w:p>
        <w:p w14:paraId="353585BF" w14:textId="50541A02" w:rsidR="00D57138" w:rsidRDefault="00D57138">
          <w:pPr>
            <w:pStyle w:val="21"/>
            <w:tabs>
              <w:tab w:val="left" w:pos="960"/>
              <w:tab w:val="right" w:leader="dot" w:pos="9345"/>
            </w:tabs>
            <w:rPr>
              <w:rFonts w:eastAsiaTheme="minorEastAsia"/>
              <w:noProof/>
              <w:sz w:val="24"/>
              <w:szCs w:val="24"/>
              <w:lang w:val="ro-MD" w:eastAsia="ro-MD"/>
            </w:rPr>
          </w:pPr>
          <w:hyperlink w:anchor="_Toc185930830" w:history="1">
            <w:r w:rsidRPr="00094F1B">
              <w:rPr>
                <w:rStyle w:val="a4"/>
                <w:rFonts w:ascii="Times New Roman" w:hAnsi="Times New Roman" w:cs="Times New Roman"/>
                <w:b/>
                <w:bCs/>
                <w:noProof/>
                <w:lang w:val="fr-BE"/>
              </w:rPr>
              <w:t>1.2.</w:t>
            </w:r>
            <w:r>
              <w:rPr>
                <w:rFonts w:eastAsiaTheme="minorEastAsia"/>
                <w:noProof/>
                <w:sz w:val="24"/>
                <w:szCs w:val="24"/>
                <w:lang w:val="ro-MD" w:eastAsia="ro-MD"/>
              </w:rPr>
              <w:tab/>
            </w:r>
            <w:r w:rsidRPr="00094F1B">
              <w:rPr>
                <w:rStyle w:val="a4"/>
                <w:rFonts w:ascii="Times New Roman" w:hAnsi="Times New Roman" w:cs="Times New Roman"/>
                <w:b/>
                <w:bCs/>
                <w:noProof/>
                <w:lang w:val="fr-BE"/>
              </w:rPr>
              <w:t>Considerații privind raionul Florești</w:t>
            </w:r>
            <w:r>
              <w:rPr>
                <w:noProof/>
                <w:webHidden/>
              </w:rPr>
              <w:tab/>
            </w:r>
            <w:r>
              <w:rPr>
                <w:noProof/>
                <w:webHidden/>
              </w:rPr>
              <w:fldChar w:fldCharType="begin"/>
            </w:r>
            <w:r>
              <w:rPr>
                <w:noProof/>
                <w:webHidden/>
              </w:rPr>
              <w:instrText xml:space="preserve"> PAGEREF _Toc185930830 \h </w:instrText>
            </w:r>
            <w:r>
              <w:rPr>
                <w:noProof/>
                <w:webHidden/>
              </w:rPr>
            </w:r>
            <w:r>
              <w:rPr>
                <w:noProof/>
                <w:webHidden/>
              </w:rPr>
              <w:fldChar w:fldCharType="separate"/>
            </w:r>
            <w:r>
              <w:rPr>
                <w:noProof/>
                <w:webHidden/>
              </w:rPr>
              <w:t>3</w:t>
            </w:r>
            <w:r>
              <w:rPr>
                <w:noProof/>
                <w:webHidden/>
              </w:rPr>
              <w:fldChar w:fldCharType="end"/>
            </w:r>
          </w:hyperlink>
        </w:p>
        <w:p w14:paraId="6158BA7D" w14:textId="5E6C81F2" w:rsidR="00D57138" w:rsidRDefault="00D57138">
          <w:pPr>
            <w:pStyle w:val="21"/>
            <w:tabs>
              <w:tab w:val="left" w:pos="960"/>
              <w:tab w:val="right" w:leader="dot" w:pos="9345"/>
            </w:tabs>
            <w:rPr>
              <w:rFonts w:eastAsiaTheme="minorEastAsia"/>
              <w:noProof/>
              <w:sz w:val="24"/>
              <w:szCs w:val="24"/>
              <w:lang w:val="ro-MD" w:eastAsia="ro-MD"/>
            </w:rPr>
          </w:pPr>
          <w:hyperlink w:anchor="_Toc185930831" w:history="1">
            <w:r w:rsidRPr="00094F1B">
              <w:rPr>
                <w:rStyle w:val="a4"/>
                <w:rFonts w:ascii="Times New Roman" w:hAnsi="Times New Roman" w:cs="Times New Roman"/>
                <w:b/>
                <w:bCs/>
                <w:noProof/>
                <w:lang w:val="fr-BE"/>
              </w:rPr>
              <w:t>1.3.</w:t>
            </w:r>
            <w:r>
              <w:rPr>
                <w:rFonts w:eastAsiaTheme="minorEastAsia"/>
                <w:noProof/>
                <w:sz w:val="24"/>
                <w:szCs w:val="24"/>
                <w:lang w:val="ro-MD" w:eastAsia="ro-MD"/>
              </w:rPr>
              <w:tab/>
            </w:r>
            <w:r w:rsidRPr="00094F1B">
              <w:rPr>
                <w:rStyle w:val="a4"/>
                <w:rFonts w:ascii="Times New Roman" w:hAnsi="Times New Roman" w:cs="Times New Roman"/>
                <w:b/>
                <w:bCs/>
                <w:noProof/>
                <w:lang w:val="fr-BE"/>
              </w:rPr>
              <w:t>Scopul raportului</w:t>
            </w:r>
            <w:r>
              <w:rPr>
                <w:noProof/>
                <w:webHidden/>
              </w:rPr>
              <w:tab/>
            </w:r>
            <w:r>
              <w:rPr>
                <w:noProof/>
                <w:webHidden/>
              </w:rPr>
              <w:fldChar w:fldCharType="begin"/>
            </w:r>
            <w:r>
              <w:rPr>
                <w:noProof/>
                <w:webHidden/>
              </w:rPr>
              <w:instrText xml:space="preserve"> PAGEREF _Toc185930831 \h </w:instrText>
            </w:r>
            <w:r>
              <w:rPr>
                <w:noProof/>
                <w:webHidden/>
              </w:rPr>
            </w:r>
            <w:r>
              <w:rPr>
                <w:noProof/>
                <w:webHidden/>
              </w:rPr>
              <w:fldChar w:fldCharType="separate"/>
            </w:r>
            <w:r>
              <w:rPr>
                <w:noProof/>
                <w:webHidden/>
              </w:rPr>
              <w:t>4</w:t>
            </w:r>
            <w:r>
              <w:rPr>
                <w:noProof/>
                <w:webHidden/>
              </w:rPr>
              <w:fldChar w:fldCharType="end"/>
            </w:r>
          </w:hyperlink>
        </w:p>
        <w:p w14:paraId="23F73FE7" w14:textId="585B0758" w:rsidR="00D57138" w:rsidRDefault="00D57138">
          <w:pPr>
            <w:pStyle w:val="21"/>
            <w:tabs>
              <w:tab w:val="left" w:pos="960"/>
              <w:tab w:val="right" w:leader="dot" w:pos="9345"/>
            </w:tabs>
            <w:rPr>
              <w:rFonts w:eastAsiaTheme="minorEastAsia"/>
              <w:noProof/>
              <w:sz w:val="24"/>
              <w:szCs w:val="24"/>
              <w:lang w:val="ro-MD" w:eastAsia="ro-MD"/>
            </w:rPr>
          </w:pPr>
          <w:hyperlink w:anchor="_Toc185930832" w:history="1">
            <w:r w:rsidRPr="00094F1B">
              <w:rPr>
                <w:rStyle w:val="a4"/>
                <w:rFonts w:ascii="Times New Roman" w:hAnsi="Times New Roman" w:cs="Times New Roman"/>
                <w:b/>
                <w:bCs/>
                <w:noProof/>
                <w:lang w:val="fr-BE"/>
              </w:rPr>
              <w:t>1.4.</w:t>
            </w:r>
            <w:r>
              <w:rPr>
                <w:rFonts w:eastAsiaTheme="minorEastAsia"/>
                <w:noProof/>
                <w:sz w:val="24"/>
                <w:szCs w:val="24"/>
                <w:lang w:val="ro-MD" w:eastAsia="ro-MD"/>
              </w:rPr>
              <w:tab/>
            </w:r>
            <w:r w:rsidRPr="00094F1B">
              <w:rPr>
                <w:rStyle w:val="a4"/>
                <w:rFonts w:ascii="Times New Roman" w:hAnsi="Times New Roman" w:cs="Times New Roman"/>
                <w:b/>
                <w:bCs/>
                <w:noProof/>
                <w:lang w:val="fr-BE"/>
              </w:rPr>
              <w:t>Aspecte metodologice</w:t>
            </w:r>
            <w:r>
              <w:rPr>
                <w:noProof/>
                <w:webHidden/>
              </w:rPr>
              <w:tab/>
            </w:r>
            <w:r>
              <w:rPr>
                <w:noProof/>
                <w:webHidden/>
              </w:rPr>
              <w:fldChar w:fldCharType="begin"/>
            </w:r>
            <w:r>
              <w:rPr>
                <w:noProof/>
                <w:webHidden/>
              </w:rPr>
              <w:instrText xml:space="preserve"> PAGEREF _Toc185930832 \h </w:instrText>
            </w:r>
            <w:r>
              <w:rPr>
                <w:noProof/>
                <w:webHidden/>
              </w:rPr>
            </w:r>
            <w:r>
              <w:rPr>
                <w:noProof/>
                <w:webHidden/>
              </w:rPr>
              <w:fldChar w:fldCharType="separate"/>
            </w:r>
            <w:r>
              <w:rPr>
                <w:noProof/>
                <w:webHidden/>
              </w:rPr>
              <w:t>4</w:t>
            </w:r>
            <w:r>
              <w:rPr>
                <w:noProof/>
                <w:webHidden/>
              </w:rPr>
              <w:fldChar w:fldCharType="end"/>
            </w:r>
          </w:hyperlink>
        </w:p>
        <w:p w14:paraId="5F5B495F" w14:textId="0DE36D0D" w:rsidR="00D57138" w:rsidRDefault="00D57138">
          <w:pPr>
            <w:pStyle w:val="11"/>
            <w:tabs>
              <w:tab w:val="right" w:leader="dot" w:pos="9345"/>
            </w:tabs>
            <w:rPr>
              <w:rFonts w:eastAsiaTheme="minorEastAsia"/>
              <w:noProof/>
              <w:sz w:val="24"/>
              <w:szCs w:val="24"/>
              <w:lang w:val="ro-MD" w:eastAsia="ro-MD"/>
            </w:rPr>
          </w:pPr>
          <w:hyperlink w:anchor="_Toc185930833" w:history="1">
            <w:r w:rsidRPr="00094F1B">
              <w:rPr>
                <w:rStyle w:val="a4"/>
                <w:rFonts w:ascii="Times New Roman" w:hAnsi="Times New Roman" w:cs="Times New Roman"/>
                <w:b/>
                <w:bCs/>
                <w:noProof/>
                <w:lang w:val="fr-BE"/>
              </w:rPr>
              <w:t>II. Obiectivele și structura Consiliului Raional Florești</w:t>
            </w:r>
            <w:r>
              <w:rPr>
                <w:noProof/>
                <w:webHidden/>
              </w:rPr>
              <w:tab/>
            </w:r>
            <w:r>
              <w:rPr>
                <w:noProof/>
                <w:webHidden/>
              </w:rPr>
              <w:fldChar w:fldCharType="begin"/>
            </w:r>
            <w:r>
              <w:rPr>
                <w:noProof/>
                <w:webHidden/>
              </w:rPr>
              <w:instrText xml:space="preserve"> PAGEREF _Toc185930833 \h </w:instrText>
            </w:r>
            <w:r>
              <w:rPr>
                <w:noProof/>
                <w:webHidden/>
              </w:rPr>
            </w:r>
            <w:r>
              <w:rPr>
                <w:noProof/>
                <w:webHidden/>
              </w:rPr>
              <w:fldChar w:fldCharType="separate"/>
            </w:r>
            <w:r>
              <w:rPr>
                <w:noProof/>
                <w:webHidden/>
              </w:rPr>
              <w:t>4</w:t>
            </w:r>
            <w:r>
              <w:rPr>
                <w:noProof/>
                <w:webHidden/>
              </w:rPr>
              <w:fldChar w:fldCharType="end"/>
            </w:r>
          </w:hyperlink>
        </w:p>
        <w:p w14:paraId="4C1AB427" w14:textId="15A4FF16" w:rsidR="00D57138" w:rsidRDefault="00D57138">
          <w:pPr>
            <w:pStyle w:val="21"/>
            <w:tabs>
              <w:tab w:val="right" w:leader="dot" w:pos="9345"/>
            </w:tabs>
            <w:rPr>
              <w:rFonts w:eastAsiaTheme="minorEastAsia"/>
              <w:noProof/>
              <w:sz w:val="24"/>
              <w:szCs w:val="24"/>
              <w:lang w:val="ro-MD" w:eastAsia="ro-MD"/>
            </w:rPr>
          </w:pPr>
          <w:hyperlink w:anchor="_Toc185930834" w:history="1">
            <w:r w:rsidRPr="00094F1B">
              <w:rPr>
                <w:rStyle w:val="a4"/>
                <w:rFonts w:ascii="Times New Roman" w:hAnsi="Times New Roman" w:cs="Times New Roman"/>
                <w:b/>
                <w:bCs/>
                <w:noProof/>
                <w:lang w:val="fr-BE"/>
              </w:rPr>
              <w:t>2.1. Atribuțiile CR Florești:</w:t>
            </w:r>
            <w:r>
              <w:rPr>
                <w:noProof/>
                <w:webHidden/>
              </w:rPr>
              <w:tab/>
            </w:r>
            <w:r>
              <w:rPr>
                <w:noProof/>
                <w:webHidden/>
              </w:rPr>
              <w:fldChar w:fldCharType="begin"/>
            </w:r>
            <w:r>
              <w:rPr>
                <w:noProof/>
                <w:webHidden/>
              </w:rPr>
              <w:instrText xml:space="preserve"> PAGEREF _Toc185930834 \h </w:instrText>
            </w:r>
            <w:r>
              <w:rPr>
                <w:noProof/>
                <w:webHidden/>
              </w:rPr>
            </w:r>
            <w:r>
              <w:rPr>
                <w:noProof/>
                <w:webHidden/>
              </w:rPr>
              <w:fldChar w:fldCharType="separate"/>
            </w:r>
            <w:r>
              <w:rPr>
                <w:noProof/>
                <w:webHidden/>
              </w:rPr>
              <w:t>4</w:t>
            </w:r>
            <w:r>
              <w:rPr>
                <w:noProof/>
                <w:webHidden/>
              </w:rPr>
              <w:fldChar w:fldCharType="end"/>
            </w:r>
          </w:hyperlink>
        </w:p>
        <w:p w14:paraId="377E1290" w14:textId="017DE4E7" w:rsidR="00D57138" w:rsidRDefault="00D57138">
          <w:pPr>
            <w:pStyle w:val="21"/>
            <w:tabs>
              <w:tab w:val="right" w:leader="dot" w:pos="9345"/>
            </w:tabs>
            <w:rPr>
              <w:rFonts w:eastAsiaTheme="minorEastAsia"/>
              <w:noProof/>
              <w:sz w:val="24"/>
              <w:szCs w:val="24"/>
              <w:lang w:val="ro-MD" w:eastAsia="ro-MD"/>
            </w:rPr>
          </w:pPr>
          <w:hyperlink w:anchor="_Toc185930835" w:history="1">
            <w:r w:rsidRPr="00094F1B">
              <w:rPr>
                <w:rStyle w:val="a4"/>
                <w:rFonts w:ascii="Times New Roman" w:hAnsi="Times New Roman" w:cs="Times New Roman"/>
                <w:b/>
                <w:bCs/>
                <w:noProof/>
                <w:lang w:val="fr-BE"/>
              </w:rPr>
              <w:t>2.2. Obiectivele Consiliului Raional Florești:</w:t>
            </w:r>
            <w:r>
              <w:rPr>
                <w:noProof/>
                <w:webHidden/>
              </w:rPr>
              <w:tab/>
            </w:r>
            <w:r>
              <w:rPr>
                <w:noProof/>
                <w:webHidden/>
              </w:rPr>
              <w:fldChar w:fldCharType="begin"/>
            </w:r>
            <w:r>
              <w:rPr>
                <w:noProof/>
                <w:webHidden/>
              </w:rPr>
              <w:instrText xml:space="preserve"> PAGEREF _Toc185930835 \h </w:instrText>
            </w:r>
            <w:r>
              <w:rPr>
                <w:noProof/>
                <w:webHidden/>
              </w:rPr>
            </w:r>
            <w:r>
              <w:rPr>
                <w:noProof/>
                <w:webHidden/>
              </w:rPr>
              <w:fldChar w:fldCharType="separate"/>
            </w:r>
            <w:r>
              <w:rPr>
                <w:noProof/>
                <w:webHidden/>
              </w:rPr>
              <w:t>5</w:t>
            </w:r>
            <w:r>
              <w:rPr>
                <w:noProof/>
                <w:webHidden/>
              </w:rPr>
              <w:fldChar w:fldCharType="end"/>
            </w:r>
          </w:hyperlink>
        </w:p>
        <w:p w14:paraId="7A9AE258" w14:textId="45639718" w:rsidR="00D57138" w:rsidRDefault="00D57138">
          <w:pPr>
            <w:pStyle w:val="11"/>
            <w:tabs>
              <w:tab w:val="right" w:leader="dot" w:pos="9345"/>
            </w:tabs>
            <w:rPr>
              <w:rFonts w:eastAsiaTheme="minorEastAsia"/>
              <w:noProof/>
              <w:sz w:val="24"/>
              <w:szCs w:val="24"/>
              <w:lang w:val="ro-MD" w:eastAsia="ro-MD"/>
            </w:rPr>
          </w:pPr>
          <w:hyperlink w:anchor="_Toc185930836" w:history="1">
            <w:r w:rsidRPr="00094F1B">
              <w:rPr>
                <w:rStyle w:val="a4"/>
                <w:rFonts w:ascii="Times New Roman" w:hAnsi="Times New Roman" w:cs="Times New Roman"/>
                <w:b/>
                <w:bCs/>
                <w:noProof/>
                <w:lang w:val="fr-BE"/>
              </w:rPr>
              <w:t>III. Consiliul Raional de Participare Florești – pilon al implicării cetățenilor în procesul decizional la nivel local</w:t>
            </w:r>
            <w:r>
              <w:rPr>
                <w:noProof/>
                <w:webHidden/>
              </w:rPr>
              <w:tab/>
            </w:r>
            <w:r>
              <w:rPr>
                <w:noProof/>
                <w:webHidden/>
              </w:rPr>
              <w:fldChar w:fldCharType="begin"/>
            </w:r>
            <w:r>
              <w:rPr>
                <w:noProof/>
                <w:webHidden/>
              </w:rPr>
              <w:instrText xml:space="preserve"> PAGEREF _Toc185930836 \h </w:instrText>
            </w:r>
            <w:r>
              <w:rPr>
                <w:noProof/>
                <w:webHidden/>
              </w:rPr>
            </w:r>
            <w:r>
              <w:rPr>
                <w:noProof/>
                <w:webHidden/>
              </w:rPr>
              <w:fldChar w:fldCharType="separate"/>
            </w:r>
            <w:r>
              <w:rPr>
                <w:noProof/>
                <w:webHidden/>
              </w:rPr>
              <w:t>6</w:t>
            </w:r>
            <w:r>
              <w:rPr>
                <w:noProof/>
                <w:webHidden/>
              </w:rPr>
              <w:fldChar w:fldCharType="end"/>
            </w:r>
          </w:hyperlink>
        </w:p>
        <w:p w14:paraId="22EA477A" w14:textId="04BCFD11" w:rsidR="00D57138" w:rsidRDefault="00D57138">
          <w:pPr>
            <w:pStyle w:val="11"/>
            <w:tabs>
              <w:tab w:val="right" w:leader="dot" w:pos="9345"/>
            </w:tabs>
            <w:rPr>
              <w:rFonts w:eastAsiaTheme="minorEastAsia"/>
              <w:noProof/>
              <w:sz w:val="24"/>
              <w:szCs w:val="24"/>
              <w:lang w:val="ro-MD" w:eastAsia="ro-MD"/>
            </w:rPr>
          </w:pPr>
          <w:hyperlink w:anchor="_Toc185930837" w:history="1">
            <w:r w:rsidRPr="00094F1B">
              <w:rPr>
                <w:rStyle w:val="a4"/>
                <w:rFonts w:ascii="Times New Roman" w:hAnsi="Times New Roman" w:cs="Times New Roman"/>
                <w:b/>
                <w:bCs/>
                <w:noProof/>
                <w:lang w:val="en-GB"/>
              </w:rPr>
              <w:t>IV. Procesul Decizional în Consiliul Raional Florești</w:t>
            </w:r>
            <w:r>
              <w:rPr>
                <w:noProof/>
                <w:webHidden/>
              </w:rPr>
              <w:tab/>
            </w:r>
            <w:r>
              <w:rPr>
                <w:noProof/>
                <w:webHidden/>
              </w:rPr>
              <w:fldChar w:fldCharType="begin"/>
            </w:r>
            <w:r>
              <w:rPr>
                <w:noProof/>
                <w:webHidden/>
              </w:rPr>
              <w:instrText xml:space="preserve"> PAGEREF _Toc185930837 \h </w:instrText>
            </w:r>
            <w:r>
              <w:rPr>
                <w:noProof/>
                <w:webHidden/>
              </w:rPr>
            </w:r>
            <w:r>
              <w:rPr>
                <w:noProof/>
                <w:webHidden/>
              </w:rPr>
              <w:fldChar w:fldCharType="separate"/>
            </w:r>
            <w:r>
              <w:rPr>
                <w:noProof/>
                <w:webHidden/>
              </w:rPr>
              <w:t>8</w:t>
            </w:r>
            <w:r>
              <w:rPr>
                <w:noProof/>
                <w:webHidden/>
              </w:rPr>
              <w:fldChar w:fldCharType="end"/>
            </w:r>
          </w:hyperlink>
        </w:p>
        <w:p w14:paraId="10C4D064" w14:textId="49A6D591" w:rsidR="00D57138" w:rsidRDefault="00D57138">
          <w:pPr>
            <w:pStyle w:val="11"/>
            <w:tabs>
              <w:tab w:val="right" w:leader="dot" w:pos="9345"/>
            </w:tabs>
            <w:rPr>
              <w:rFonts w:eastAsiaTheme="minorEastAsia"/>
              <w:noProof/>
              <w:sz w:val="24"/>
              <w:szCs w:val="24"/>
              <w:lang w:val="ro-MD" w:eastAsia="ro-MD"/>
            </w:rPr>
          </w:pPr>
          <w:hyperlink w:anchor="_Toc185930838" w:history="1">
            <w:r w:rsidRPr="00094F1B">
              <w:rPr>
                <w:rStyle w:val="a4"/>
                <w:rFonts w:ascii="Times New Roman" w:hAnsi="Times New Roman" w:cs="Times New Roman"/>
                <w:b/>
                <w:bCs/>
                <w:noProof/>
                <w:lang w:val="ro-MD"/>
              </w:rPr>
              <w:t>V. Recomandări</w:t>
            </w:r>
            <w:r>
              <w:rPr>
                <w:noProof/>
                <w:webHidden/>
              </w:rPr>
              <w:tab/>
            </w:r>
            <w:r>
              <w:rPr>
                <w:noProof/>
                <w:webHidden/>
              </w:rPr>
              <w:fldChar w:fldCharType="begin"/>
            </w:r>
            <w:r>
              <w:rPr>
                <w:noProof/>
                <w:webHidden/>
              </w:rPr>
              <w:instrText xml:space="preserve"> PAGEREF _Toc185930838 \h </w:instrText>
            </w:r>
            <w:r>
              <w:rPr>
                <w:noProof/>
                <w:webHidden/>
              </w:rPr>
            </w:r>
            <w:r>
              <w:rPr>
                <w:noProof/>
                <w:webHidden/>
              </w:rPr>
              <w:fldChar w:fldCharType="separate"/>
            </w:r>
            <w:r>
              <w:rPr>
                <w:noProof/>
                <w:webHidden/>
              </w:rPr>
              <w:t>11</w:t>
            </w:r>
            <w:r>
              <w:rPr>
                <w:noProof/>
                <w:webHidden/>
              </w:rPr>
              <w:fldChar w:fldCharType="end"/>
            </w:r>
          </w:hyperlink>
        </w:p>
        <w:p w14:paraId="7A2F1CDE" w14:textId="697B413A" w:rsidR="00B33415" w:rsidRPr="00F25EA7" w:rsidRDefault="00B33415" w:rsidP="008B166C">
          <w:pPr>
            <w:tabs>
              <w:tab w:val="center" w:pos="4677"/>
            </w:tabs>
            <w:rPr>
              <w:rFonts w:ascii="Times New Roman" w:hAnsi="Times New Roman" w:cs="Times New Roman"/>
              <w:sz w:val="24"/>
              <w:szCs w:val="24"/>
            </w:rPr>
          </w:pPr>
          <w:r w:rsidRPr="00F25EA7">
            <w:rPr>
              <w:rFonts w:ascii="Times New Roman" w:hAnsi="Times New Roman" w:cs="Times New Roman"/>
              <w:b/>
              <w:bCs/>
              <w:sz w:val="24"/>
              <w:szCs w:val="24"/>
            </w:rPr>
            <w:fldChar w:fldCharType="end"/>
          </w:r>
          <w:r w:rsidR="008B166C" w:rsidRPr="00F25EA7">
            <w:rPr>
              <w:rFonts w:ascii="Times New Roman" w:hAnsi="Times New Roman" w:cs="Times New Roman"/>
              <w:b/>
              <w:bCs/>
              <w:sz w:val="24"/>
              <w:szCs w:val="24"/>
            </w:rPr>
            <w:tab/>
          </w:r>
        </w:p>
      </w:sdtContent>
    </w:sdt>
    <w:p w14:paraId="76A6D610" w14:textId="77777777" w:rsidR="00934689" w:rsidRPr="00F25EA7" w:rsidRDefault="00934689" w:rsidP="00B33415">
      <w:pPr>
        <w:jc w:val="both"/>
        <w:rPr>
          <w:rFonts w:ascii="Times New Roman" w:hAnsi="Times New Roman" w:cs="Times New Roman"/>
          <w:sz w:val="24"/>
          <w:szCs w:val="24"/>
        </w:rPr>
      </w:pPr>
    </w:p>
    <w:p w14:paraId="3D624282" w14:textId="77777777" w:rsidR="00B33415" w:rsidRPr="00F25EA7" w:rsidRDefault="00B33415" w:rsidP="00934689">
      <w:pPr>
        <w:jc w:val="center"/>
        <w:rPr>
          <w:rFonts w:ascii="Times New Roman" w:hAnsi="Times New Roman" w:cs="Times New Roman"/>
          <w:sz w:val="24"/>
          <w:szCs w:val="24"/>
        </w:rPr>
      </w:pPr>
    </w:p>
    <w:p w14:paraId="3C3DDD01" w14:textId="77777777" w:rsidR="00B33415" w:rsidRPr="00F25EA7" w:rsidRDefault="00B33415" w:rsidP="00934689">
      <w:pPr>
        <w:jc w:val="center"/>
        <w:rPr>
          <w:rFonts w:ascii="Times New Roman" w:hAnsi="Times New Roman" w:cs="Times New Roman"/>
          <w:sz w:val="24"/>
          <w:szCs w:val="24"/>
        </w:rPr>
      </w:pPr>
    </w:p>
    <w:p w14:paraId="39079BDF" w14:textId="77777777" w:rsidR="00B33415" w:rsidRPr="00F25EA7" w:rsidRDefault="00B33415" w:rsidP="00934689">
      <w:pPr>
        <w:jc w:val="center"/>
        <w:rPr>
          <w:rFonts w:ascii="Times New Roman" w:hAnsi="Times New Roman" w:cs="Times New Roman"/>
          <w:sz w:val="24"/>
          <w:szCs w:val="24"/>
        </w:rPr>
      </w:pPr>
    </w:p>
    <w:p w14:paraId="63FD1289" w14:textId="77777777" w:rsidR="00B33415" w:rsidRPr="00F25EA7" w:rsidRDefault="00B33415" w:rsidP="00934689">
      <w:pPr>
        <w:jc w:val="center"/>
        <w:rPr>
          <w:rFonts w:ascii="Times New Roman" w:hAnsi="Times New Roman" w:cs="Times New Roman"/>
          <w:sz w:val="24"/>
          <w:szCs w:val="24"/>
        </w:rPr>
      </w:pPr>
    </w:p>
    <w:p w14:paraId="34116A08" w14:textId="77777777" w:rsidR="00B33415" w:rsidRPr="00F25EA7" w:rsidRDefault="00B33415" w:rsidP="00934689">
      <w:pPr>
        <w:jc w:val="center"/>
        <w:rPr>
          <w:rFonts w:ascii="Times New Roman" w:hAnsi="Times New Roman" w:cs="Times New Roman"/>
          <w:sz w:val="24"/>
          <w:szCs w:val="24"/>
        </w:rPr>
      </w:pPr>
    </w:p>
    <w:p w14:paraId="5428B307" w14:textId="77777777" w:rsidR="00B33415" w:rsidRPr="00F25EA7" w:rsidRDefault="00B33415" w:rsidP="00934689">
      <w:pPr>
        <w:jc w:val="center"/>
        <w:rPr>
          <w:rFonts w:ascii="Times New Roman" w:hAnsi="Times New Roman" w:cs="Times New Roman"/>
          <w:sz w:val="24"/>
          <w:szCs w:val="24"/>
        </w:rPr>
      </w:pPr>
    </w:p>
    <w:p w14:paraId="2F58B864" w14:textId="77777777" w:rsidR="00B33415" w:rsidRPr="00F25EA7" w:rsidRDefault="00B33415" w:rsidP="00934689">
      <w:pPr>
        <w:jc w:val="center"/>
        <w:rPr>
          <w:rFonts w:ascii="Times New Roman" w:hAnsi="Times New Roman" w:cs="Times New Roman"/>
          <w:sz w:val="24"/>
          <w:szCs w:val="24"/>
        </w:rPr>
      </w:pPr>
    </w:p>
    <w:p w14:paraId="098E83A5" w14:textId="77777777" w:rsidR="00B33415" w:rsidRPr="00F25EA7" w:rsidRDefault="00B33415" w:rsidP="00934689">
      <w:pPr>
        <w:jc w:val="center"/>
        <w:rPr>
          <w:rFonts w:ascii="Times New Roman" w:hAnsi="Times New Roman" w:cs="Times New Roman"/>
          <w:sz w:val="24"/>
          <w:szCs w:val="24"/>
        </w:rPr>
      </w:pPr>
    </w:p>
    <w:p w14:paraId="781DE9F5" w14:textId="77777777" w:rsidR="00B33415" w:rsidRPr="00F25EA7" w:rsidRDefault="00B33415" w:rsidP="00934689">
      <w:pPr>
        <w:jc w:val="center"/>
        <w:rPr>
          <w:rFonts w:ascii="Times New Roman" w:hAnsi="Times New Roman" w:cs="Times New Roman"/>
          <w:sz w:val="24"/>
          <w:szCs w:val="24"/>
        </w:rPr>
      </w:pPr>
    </w:p>
    <w:p w14:paraId="17707EC8" w14:textId="77777777" w:rsidR="00B33415" w:rsidRPr="00F25EA7" w:rsidRDefault="00B33415" w:rsidP="00934689">
      <w:pPr>
        <w:jc w:val="center"/>
        <w:rPr>
          <w:rFonts w:ascii="Times New Roman" w:hAnsi="Times New Roman" w:cs="Times New Roman"/>
          <w:sz w:val="24"/>
          <w:szCs w:val="24"/>
        </w:rPr>
      </w:pPr>
    </w:p>
    <w:p w14:paraId="4708A1CA" w14:textId="77777777" w:rsidR="00B33415" w:rsidRPr="00F25EA7" w:rsidRDefault="00B33415" w:rsidP="00934689">
      <w:pPr>
        <w:jc w:val="center"/>
        <w:rPr>
          <w:rFonts w:ascii="Times New Roman" w:hAnsi="Times New Roman" w:cs="Times New Roman"/>
          <w:sz w:val="24"/>
          <w:szCs w:val="24"/>
        </w:rPr>
      </w:pPr>
    </w:p>
    <w:p w14:paraId="231432DB" w14:textId="77777777" w:rsidR="00B33415" w:rsidRPr="00F25EA7" w:rsidRDefault="00B33415" w:rsidP="00934689">
      <w:pPr>
        <w:jc w:val="center"/>
        <w:rPr>
          <w:rFonts w:ascii="Times New Roman" w:hAnsi="Times New Roman" w:cs="Times New Roman"/>
          <w:sz w:val="24"/>
          <w:szCs w:val="24"/>
        </w:rPr>
      </w:pPr>
    </w:p>
    <w:p w14:paraId="0211704B" w14:textId="77777777" w:rsidR="00B33415" w:rsidRPr="00F25EA7" w:rsidRDefault="00B33415" w:rsidP="00934689">
      <w:pPr>
        <w:jc w:val="center"/>
        <w:rPr>
          <w:rFonts w:ascii="Times New Roman" w:hAnsi="Times New Roman" w:cs="Times New Roman"/>
          <w:sz w:val="24"/>
          <w:szCs w:val="24"/>
        </w:rPr>
      </w:pPr>
    </w:p>
    <w:p w14:paraId="74D35C0A" w14:textId="77777777" w:rsidR="00B33415" w:rsidRPr="00F25EA7" w:rsidRDefault="00B33415" w:rsidP="00653CCB">
      <w:pPr>
        <w:rPr>
          <w:rFonts w:ascii="Times New Roman" w:hAnsi="Times New Roman" w:cs="Times New Roman"/>
          <w:sz w:val="24"/>
          <w:szCs w:val="24"/>
        </w:rPr>
      </w:pPr>
    </w:p>
    <w:p w14:paraId="1815FAE9" w14:textId="77777777" w:rsidR="00B33415" w:rsidRPr="00F25EA7" w:rsidRDefault="00B33415" w:rsidP="00B33415">
      <w:pPr>
        <w:rPr>
          <w:rFonts w:ascii="Times New Roman" w:hAnsi="Times New Roman" w:cs="Times New Roman"/>
          <w:sz w:val="24"/>
          <w:szCs w:val="24"/>
        </w:rPr>
      </w:pPr>
    </w:p>
    <w:p w14:paraId="64270A50" w14:textId="77777777" w:rsidR="00934689" w:rsidRPr="00046D4E" w:rsidRDefault="00934689" w:rsidP="000C2DD7">
      <w:pPr>
        <w:pStyle w:val="1"/>
        <w:rPr>
          <w:rFonts w:ascii="Times New Roman" w:hAnsi="Times New Roman" w:cs="Times New Roman"/>
          <w:b/>
          <w:bCs/>
          <w:lang w:val="fr-BE"/>
        </w:rPr>
      </w:pPr>
      <w:bookmarkStart w:id="0" w:name="_Toc185930828"/>
      <w:r w:rsidRPr="00046D4E">
        <w:rPr>
          <w:rFonts w:ascii="Times New Roman" w:hAnsi="Times New Roman" w:cs="Times New Roman"/>
          <w:b/>
          <w:bCs/>
          <w:lang w:val="fr-BE"/>
        </w:rPr>
        <w:lastRenderedPageBreak/>
        <w:t>I. Introducere</w:t>
      </w:r>
      <w:bookmarkEnd w:id="0"/>
      <w:r w:rsidRPr="00046D4E">
        <w:rPr>
          <w:rFonts w:ascii="Times New Roman" w:hAnsi="Times New Roman" w:cs="Times New Roman"/>
          <w:b/>
          <w:bCs/>
          <w:lang w:val="fr-BE"/>
        </w:rPr>
        <w:t xml:space="preserve"> </w:t>
      </w:r>
    </w:p>
    <w:p w14:paraId="48D4E245" w14:textId="77777777" w:rsidR="000C2DD7" w:rsidRPr="00F25EA7" w:rsidRDefault="000C2DD7" w:rsidP="005051D7">
      <w:pPr>
        <w:pStyle w:val="2"/>
        <w:rPr>
          <w:rFonts w:ascii="Times New Roman" w:hAnsi="Times New Roman" w:cs="Times New Roman"/>
          <w:sz w:val="24"/>
          <w:szCs w:val="24"/>
          <w:lang w:val="fr-BE"/>
        </w:rPr>
      </w:pPr>
    </w:p>
    <w:p w14:paraId="58B16604" w14:textId="0C734223" w:rsidR="00016BA6" w:rsidRPr="00F25EA7" w:rsidRDefault="00016BA6" w:rsidP="005051D7">
      <w:pPr>
        <w:pStyle w:val="2"/>
        <w:numPr>
          <w:ilvl w:val="1"/>
          <w:numId w:val="12"/>
        </w:numPr>
        <w:rPr>
          <w:rFonts w:ascii="Times New Roman" w:hAnsi="Times New Roman" w:cs="Times New Roman"/>
          <w:b/>
          <w:bCs/>
          <w:sz w:val="24"/>
          <w:szCs w:val="24"/>
          <w:lang w:val="fr-BE"/>
        </w:rPr>
      </w:pPr>
      <w:bookmarkStart w:id="1" w:name="_Toc185930829"/>
      <w:r w:rsidRPr="00F25EA7">
        <w:rPr>
          <w:rFonts w:ascii="Times New Roman" w:hAnsi="Times New Roman" w:cs="Times New Roman"/>
          <w:b/>
          <w:bCs/>
          <w:sz w:val="24"/>
          <w:szCs w:val="24"/>
          <w:lang w:val="fr-BE"/>
        </w:rPr>
        <w:t>Contextul general</w:t>
      </w:r>
      <w:bookmarkEnd w:id="1"/>
      <w:r w:rsidRPr="00F25EA7">
        <w:rPr>
          <w:rFonts w:ascii="Times New Roman" w:hAnsi="Times New Roman" w:cs="Times New Roman"/>
          <w:b/>
          <w:bCs/>
          <w:sz w:val="24"/>
          <w:szCs w:val="24"/>
          <w:lang w:val="fr-BE"/>
        </w:rPr>
        <w:t xml:space="preserve"> </w:t>
      </w:r>
    </w:p>
    <w:p w14:paraId="1A906BB0" w14:textId="77777777" w:rsidR="005051D7" w:rsidRPr="00F25EA7" w:rsidRDefault="005051D7" w:rsidP="00F25EA7">
      <w:pPr>
        <w:jc w:val="both"/>
        <w:rPr>
          <w:rFonts w:ascii="Times New Roman" w:hAnsi="Times New Roman" w:cs="Times New Roman"/>
          <w:sz w:val="24"/>
          <w:szCs w:val="24"/>
          <w:lang w:val="fr-BE"/>
        </w:rPr>
      </w:pPr>
    </w:p>
    <w:p w14:paraId="2E7F80D5" w14:textId="4E4F779D" w:rsidR="00016BA6" w:rsidRPr="00F25EA7" w:rsidRDefault="005B4498" w:rsidP="00F25EA7">
      <w:pPr>
        <w:jc w:val="both"/>
        <w:rPr>
          <w:rFonts w:ascii="Times New Roman" w:hAnsi="Times New Roman" w:cs="Times New Roman"/>
          <w:i/>
          <w:iCs/>
          <w:sz w:val="24"/>
          <w:szCs w:val="24"/>
          <w:lang w:val="fr-BE"/>
        </w:rPr>
      </w:pPr>
      <w:r w:rsidRPr="00F25EA7">
        <w:rPr>
          <w:rFonts w:ascii="Times New Roman" w:hAnsi="Times New Roman" w:cs="Times New Roman"/>
          <w:i/>
          <w:iCs/>
          <w:sz w:val="24"/>
          <w:szCs w:val="24"/>
          <w:lang w:val="fr-BE"/>
        </w:rPr>
        <w:t xml:space="preserve">Proiectul Consiliului Raional de Participare Florești pentru politici publice incluzive implementat </w:t>
      </w:r>
      <w:r w:rsidR="00016BA6" w:rsidRPr="00F25EA7">
        <w:rPr>
          <w:rFonts w:ascii="Times New Roman" w:hAnsi="Times New Roman" w:cs="Times New Roman"/>
          <w:i/>
          <w:iCs/>
          <w:sz w:val="24"/>
          <w:szCs w:val="24"/>
          <w:lang w:val="fr-BE"/>
        </w:rPr>
        <w:t xml:space="preserve">asociația obștească Pro Comunitate Băhrinești </w:t>
      </w:r>
      <w:r w:rsidRPr="00F25EA7">
        <w:rPr>
          <w:rFonts w:ascii="Times New Roman" w:hAnsi="Times New Roman" w:cs="Times New Roman"/>
          <w:i/>
          <w:iCs/>
          <w:sz w:val="24"/>
          <w:szCs w:val="24"/>
          <w:lang w:val="fr-BE"/>
        </w:rPr>
        <w:t>cu suportul Fundației Est-Europene din resursele acordate de Agenția Elvețiană pentru Dezvoltare și Cooperare (SDC) și Suedia are drept obiectiv general influiențarea politicilor publice locale la nivelul Consiliului Raional Florești și primăriilor partenere astfel ca acestea (politicile) sa devină incluzive pentru categoriile vulnerabile ale populației, altfel spus ca strategiile, planurile de dezvoltare, planurile de acțiuni, bugetele, deciziile autorităților locale să țină cont de interesele acestor persoane. În 202</w:t>
      </w:r>
      <w:r w:rsidR="00744269">
        <w:rPr>
          <w:rFonts w:ascii="Times New Roman" w:hAnsi="Times New Roman" w:cs="Times New Roman"/>
          <w:i/>
          <w:iCs/>
          <w:sz w:val="24"/>
          <w:szCs w:val="24"/>
          <w:lang w:val="fr-BE"/>
        </w:rPr>
        <w:t>4</w:t>
      </w:r>
      <w:r w:rsidRPr="00F25EA7">
        <w:rPr>
          <w:rFonts w:ascii="Times New Roman" w:hAnsi="Times New Roman" w:cs="Times New Roman"/>
          <w:i/>
          <w:iCs/>
          <w:sz w:val="24"/>
          <w:szCs w:val="24"/>
          <w:lang w:val="fr-BE"/>
        </w:rPr>
        <w:t xml:space="preserve"> domeniul prioritar de intervenție al Consiliului Raional de Participare Florești (CRP) sunt tinerii NEET - tinerii în vârstă de 15–29 de ani, care nu fac parte din populația ocupată, nu studiază, nu învață în cadrul sistemului formal de educație și nu participă la niciun fel de cursuri sau alte instruiri în afara sistemului formal de educație.</w:t>
      </w:r>
    </w:p>
    <w:p w14:paraId="2D76F33D" w14:textId="3090EF03" w:rsidR="00016BA6" w:rsidRPr="00F25EA7" w:rsidRDefault="00016BA6" w:rsidP="00F25EA7">
      <w:pPr>
        <w:jc w:val="both"/>
        <w:rPr>
          <w:rFonts w:ascii="Times New Roman" w:hAnsi="Times New Roman" w:cs="Times New Roman"/>
          <w:i/>
          <w:iCs/>
          <w:sz w:val="24"/>
          <w:szCs w:val="24"/>
          <w:lang w:val="fr-BE"/>
        </w:rPr>
      </w:pPr>
      <w:r w:rsidRPr="00F25EA7">
        <w:rPr>
          <w:rFonts w:ascii="Times New Roman" w:hAnsi="Times New Roman" w:cs="Times New Roman"/>
          <w:i/>
          <w:iCs/>
          <w:sz w:val="24"/>
          <w:szCs w:val="24"/>
          <w:lang w:val="fr-BE"/>
        </w:rPr>
        <w:t>Consiliul Raional de Participare Florești a fost creat în cadrul proiectului “Cetățeni activi, comunități prospere-faza II”, implementat cu suportul Fundației Est-Europene din resursele acordate de Agenția Elvețiană pentru Dezvoltare și Cooperare (SDC) și Suedia</w:t>
      </w:r>
    </w:p>
    <w:p w14:paraId="73789769" w14:textId="77777777" w:rsidR="00016BA6" w:rsidRPr="00F25EA7" w:rsidRDefault="00016BA6" w:rsidP="00F25EA7">
      <w:pPr>
        <w:jc w:val="both"/>
        <w:rPr>
          <w:rFonts w:ascii="Times New Roman" w:hAnsi="Times New Roman" w:cs="Times New Roman"/>
          <w:i/>
          <w:iCs/>
          <w:sz w:val="24"/>
          <w:szCs w:val="24"/>
          <w:lang w:val="fr-BE"/>
        </w:rPr>
      </w:pPr>
    </w:p>
    <w:p w14:paraId="2522DCC0" w14:textId="6444339C" w:rsidR="00016BA6" w:rsidRPr="00F25EA7" w:rsidRDefault="00016BA6" w:rsidP="00F25EA7">
      <w:pPr>
        <w:pStyle w:val="2"/>
        <w:numPr>
          <w:ilvl w:val="1"/>
          <w:numId w:val="12"/>
        </w:numPr>
        <w:jc w:val="both"/>
        <w:rPr>
          <w:rFonts w:ascii="Times New Roman" w:hAnsi="Times New Roman" w:cs="Times New Roman"/>
          <w:b/>
          <w:bCs/>
          <w:sz w:val="24"/>
          <w:szCs w:val="24"/>
          <w:lang w:val="fr-BE"/>
        </w:rPr>
      </w:pPr>
      <w:bookmarkStart w:id="2" w:name="_Toc185930830"/>
      <w:r w:rsidRPr="00F25EA7">
        <w:rPr>
          <w:rFonts w:ascii="Times New Roman" w:hAnsi="Times New Roman" w:cs="Times New Roman"/>
          <w:b/>
          <w:bCs/>
          <w:sz w:val="24"/>
          <w:szCs w:val="24"/>
          <w:lang w:val="fr-BE"/>
        </w:rPr>
        <w:t xml:space="preserve">Considerații privind </w:t>
      </w:r>
      <w:r w:rsidR="005051D7" w:rsidRPr="00F25EA7">
        <w:rPr>
          <w:rFonts w:ascii="Times New Roman" w:hAnsi="Times New Roman" w:cs="Times New Roman"/>
          <w:b/>
          <w:bCs/>
          <w:sz w:val="24"/>
          <w:szCs w:val="24"/>
          <w:lang w:val="fr-BE"/>
        </w:rPr>
        <w:t>raionul Florești</w:t>
      </w:r>
      <w:bookmarkEnd w:id="2"/>
      <w:r w:rsidR="005051D7" w:rsidRPr="00F25EA7">
        <w:rPr>
          <w:rFonts w:ascii="Times New Roman" w:hAnsi="Times New Roman" w:cs="Times New Roman"/>
          <w:b/>
          <w:bCs/>
          <w:sz w:val="24"/>
          <w:szCs w:val="24"/>
          <w:lang w:val="fr-BE"/>
        </w:rPr>
        <w:t xml:space="preserve"> </w:t>
      </w:r>
    </w:p>
    <w:p w14:paraId="52927DC2" w14:textId="77777777" w:rsidR="005051D7" w:rsidRPr="00F25EA7" w:rsidRDefault="005051D7" w:rsidP="00F25EA7">
      <w:pPr>
        <w:jc w:val="both"/>
        <w:rPr>
          <w:rFonts w:ascii="Times New Roman" w:hAnsi="Times New Roman" w:cs="Times New Roman"/>
          <w:sz w:val="24"/>
          <w:szCs w:val="24"/>
          <w:lang w:val="fr-BE"/>
        </w:rPr>
      </w:pPr>
    </w:p>
    <w:p w14:paraId="650508F6" w14:textId="39A386D8" w:rsidR="00F07300" w:rsidRPr="00F25EA7" w:rsidRDefault="00F07300"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Raionul Floreşti a fost creat la 11 noiembrie 1940 în cadrul judeţului Soroca, în prezent raionul este inclus în Regiunea de Dezvoltare Nord. Centrul administrativ al raionului este oraşul Floreşti. </w:t>
      </w:r>
    </w:p>
    <w:p w14:paraId="7FC82B5D" w14:textId="77777777" w:rsidR="00016BA6" w:rsidRPr="00F25EA7" w:rsidRDefault="00F07300"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Poziţia geografică şi suprafaţa totală Raionul Floreşti are o poziţie geografică favorabilă, prin faptul că este situat în partea Nord-Est a Republicii, la intersecţia multor căi de comunicaţie de importanţă naţională. La Nord se învecinează cu raioanele Soroca şi Camenca, la Vest cu raioanele Drochia şi Sângerei, la Est – raionul Şoldăneşti şi la Sud cu raionul Teleneşti. </w:t>
      </w:r>
    </w:p>
    <w:p w14:paraId="2910B6B7" w14:textId="067CE0C9" w:rsidR="00D24B96" w:rsidRPr="00F25EA7" w:rsidRDefault="00D24B9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Efectivul numeric al populaţiei raionului Floreşti la etapa actuală, repartizarea ei teritorială pe medii sunt rezultatul unei îndelungate evoluţii a diferitor fenomene economice, sociale şi demografice. Evoluţia numerică a populaţiei regiunii studiate cunoaşte perioade de reducere, de stabilizare şi de creştere. Regiunea respectivă este o zonă populată din cele mai vechi timpuri. </w:t>
      </w:r>
    </w:p>
    <w:p w14:paraId="4D3D41C5" w14:textId="77777777" w:rsidR="00D24B96" w:rsidRPr="00F25EA7" w:rsidRDefault="00D24B9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Populaţia totală a raionului Floreşti la 01.01.2022 constituie 77.800 locuitori. Cea mai mare parte a populaţiei raionului este concentrată în mediul rural – 61.455 locuitori, iar în mediul urban – 16.345. Conform datelor recensămîntului general al populaţiei realizat în republică în anul 2004, populaţia majoritară în raionul Floreşti o formează moldovenii – 84,8 %. Dintre etnii o pondere de 9,0 % deţin ucrainenii, ruşilor revenindu–le 5,2 % şi 0,5% – altor naţionlităţi. </w:t>
      </w:r>
    </w:p>
    <w:p w14:paraId="6240F32B" w14:textId="5EA2EBC3" w:rsidR="00ED220B" w:rsidRPr="00F25EA7" w:rsidRDefault="00D24B9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Actualmente proporţia vârstnicilor în populaţia totală în raion a depăşit 12 %, limita admisibilă, cota acesteia constituind 19,3 %, fapt ce ne demonstrează accentuarea procesului de îmbătrânire demografică. Menţinerea tendinţelor respective se va răsfrânge negativ asupra pieţei muncii, sistemului de pensii, a celui de asigurări sociale şi medicale. În raion se remarcă o uşoară prevalare a populaţiei feminine de 52,0%, explicată prin longevitatea mai mare a vieţii femeilor. Dezechilibre mari în structura pe sexe apar la populaţia vârstnică, unde cota femelilor constituie 69,4% din totalul populaţiei raionului.</w:t>
      </w:r>
    </w:p>
    <w:p w14:paraId="5C17A50F" w14:textId="325DB27D" w:rsidR="00934689" w:rsidRPr="00F25EA7" w:rsidRDefault="00934689" w:rsidP="00F25EA7">
      <w:pPr>
        <w:pStyle w:val="2"/>
        <w:numPr>
          <w:ilvl w:val="1"/>
          <w:numId w:val="12"/>
        </w:numPr>
        <w:jc w:val="both"/>
        <w:rPr>
          <w:rFonts w:ascii="Times New Roman" w:hAnsi="Times New Roman" w:cs="Times New Roman"/>
          <w:b/>
          <w:bCs/>
          <w:sz w:val="24"/>
          <w:szCs w:val="24"/>
          <w:lang w:val="fr-BE"/>
        </w:rPr>
      </w:pPr>
      <w:bookmarkStart w:id="3" w:name="_Toc185930831"/>
      <w:r w:rsidRPr="00F25EA7">
        <w:rPr>
          <w:rFonts w:ascii="Times New Roman" w:hAnsi="Times New Roman" w:cs="Times New Roman"/>
          <w:b/>
          <w:bCs/>
          <w:sz w:val="24"/>
          <w:szCs w:val="24"/>
          <w:lang w:val="fr-BE"/>
        </w:rPr>
        <w:lastRenderedPageBreak/>
        <w:t>Scopul raportului</w:t>
      </w:r>
      <w:bookmarkEnd w:id="3"/>
      <w:r w:rsidRPr="00F25EA7">
        <w:rPr>
          <w:rFonts w:ascii="Times New Roman" w:hAnsi="Times New Roman" w:cs="Times New Roman"/>
          <w:b/>
          <w:bCs/>
          <w:sz w:val="24"/>
          <w:szCs w:val="24"/>
          <w:lang w:val="fr-BE"/>
        </w:rPr>
        <w:t xml:space="preserve"> </w:t>
      </w:r>
    </w:p>
    <w:p w14:paraId="49B5AD64" w14:textId="0B758343" w:rsidR="00D14B5B" w:rsidRPr="00046D4E" w:rsidRDefault="00101ECA" w:rsidP="00046D4E">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Scopul raportului privind transparența decizională a Consiliului Raional Florești este de a furniza cetățenilor și părților interesate informații clare și accesibile cu privire la procesul decizional al consiliului și la deciziile luate. Acest raport are rolul de a promova o guvernare deschisă și transparentă, asigurându-se că cetățenii sunt informați corespunzător cu privire la deciziile care afectează comunitatea lor.</w:t>
      </w:r>
    </w:p>
    <w:p w14:paraId="0C7A813F" w14:textId="49BB5852" w:rsidR="00934689" w:rsidRPr="00F25EA7" w:rsidRDefault="00016BA6" w:rsidP="00F25EA7">
      <w:pPr>
        <w:pStyle w:val="2"/>
        <w:numPr>
          <w:ilvl w:val="1"/>
          <w:numId w:val="12"/>
        </w:numPr>
        <w:jc w:val="both"/>
        <w:rPr>
          <w:rFonts w:ascii="Times New Roman" w:hAnsi="Times New Roman" w:cs="Times New Roman"/>
          <w:b/>
          <w:bCs/>
          <w:sz w:val="24"/>
          <w:szCs w:val="24"/>
          <w:lang w:val="fr-BE"/>
        </w:rPr>
      </w:pPr>
      <w:bookmarkStart w:id="4" w:name="_Toc185930832"/>
      <w:r w:rsidRPr="00F25EA7">
        <w:rPr>
          <w:rFonts w:ascii="Times New Roman" w:hAnsi="Times New Roman" w:cs="Times New Roman"/>
          <w:b/>
          <w:bCs/>
          <w:sz w:val="24"/>
          <w:szCs w:val="24"/>
          <w:lang w:val="fr-BE"/>
        </w:rPr>
        <w:t>Aspecte metodologice</w:t>
      </w:r>
      <w:bookmarkEnd w:id="4"/>
    </w:p>
    <w:p w14:paraId="69247278" w14:textId="3EBDA844" w:rsidR="00890395" w:rsidRPr="00F25EA7" w:rsidRDefault="00890395" w:rsidP="00F25EA7">
      <w:pPr>
        <w:spacing w:before="120" w:after="0" w:line="240" w:lineRule="auto"/>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Pentru elaborarea acestui raport, s-au utilizat diverse surse de informație și metode de cercetare. </w:t>
      </w:r>
    </w:p>
    <w:p w14:paraId="10D115BB" w14:textId="110E6E8E" w:rsidR="00624C6B" w:rsidRPr="00F25EA7" w:rsidRDefault="00EE5A14" w:rsidP="00F25EA7">
      <w:pPr>
        <w:tabs>
          <w:tab w:val="left" w:pos="6180"/>
        </w:tabs>
        <w:spacing w:before="120" w:after="0" w:line="240" w:lineRule="auto"/>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Metoda cantitativă a presupus utilizarea mai multor instrumente, precum demersuri adresate autorităților publice locale. Au fost consultate mai multe </w:t>
      </w:r>
      <w:r w:rsidRPr="00F25EA7">
        <w:rPr>
          <w:rFonts w:ascii="Times New Roman" w:hAnsi="Times New Roman" w:cs="Times New Roman"/>
          <w:b/>
          <w:bCs/>
          <w:sz w:val="24"/>
          <w:szCs w:val="24"/>
          <w:lang w:val="ro-RO"/>
        </w:rPr>
        <w:t>legi</w:t>
      </w:r>
      <w:r w:rsidRPr="00F25EA7">
        <w:rPr>
          <w:rFonts w:ascii="Times New Roman" w:hAnsi="Times New Roman" w:cs="Times New Roman"/>
          <w:sz w:val="24"/>
          <w:szCs w:val="24"/>
          <w:lang w:val="ro-RO"/>
        </w:rPr>
        <w:t xml:space="preserve">, </w:t>
      </w:r>
      <w:r w:rsidRPr="00F25EA7">
        <w:rPr>
          <w:rFonts w:ascii="Times New Roman" w:hAnsi="Times New Roman" w:cs="Times New Roman"/>
          <w:b/>
          <w:bCs/>
          <w:sz w:val="24"/>
          <w:szCs w:val="24"/>
          <w:lang w:val="ro-RO"/>
        </w:rPr>
        <w:t>hotărâri</w:t>
      </w:r>
      <w:r w:rsidRPr="00F25EA7">
        <w:rPr>
          <w:rFonts w:ascii="Times New Roman" w:hAnsi="Times New Roman" w:cs="Times New Roman"/>
          <w:sz w:val="24"/>
          <w:szCs w:val="24"/>
          <w:lang w:val="ro-RO"/>
        </w:rPr>
        <w:t xml:space="preserve">, </w:t>
      </w:r>
      <w:r w:rsidRPr="00F25EA7">
        <w:rPr>
          <w:rFonts w:ascii="Times New Roman" w:hAnsi="Times New Roman" w:cs="Times New Roman"/>
          <w:b/>
          <w:bCs/>
          <w:sz w:val="24"/>
          <w:szCs w:val="24"/>
          <w:lang w:val="ro-RO"/>
        </w:rPr>
        <w:t>regulamente</w:t>
      </w:r>
      <w:r w:rsidRPr="00F25EA7">
        <w:rPr>
          <w:rFonts w:ascii="Times New Roman" w:hAnsi="Times New Roman" w:cs="Times New Roman"/>
          <w:sz w:val="24"/>
          <w:szCs w:val="24"/>
          <w:lang w:val="ro-RO"/>
        </w:rPr>
        <w:t xml:space="preserve"> și </w:t>
      </w:r>
      <w:r w:rsidRPr="00F25EA7">
        <w:rPr>
          <w:rFonts w:ascii="Times New Roman" w:hAnsi="Times New Roman" w:cs="Times New Roman"/>
          <w:b/>
          <w:bCs/>
          <w:sz w:val="24"/>
          <w:szCs w:val="24"/>
          <w:lang w:val="ro-RO"/>
        </w:rPr>
        <w:t>dispoziții</w:t>
      </w:r>
      <w:r w:rsidRPr="00F25EA7">
        <w:rPr>
          <w:rFonts w:ascii="Times New Roman" w:hAnsi="Times New Roman" w:cs="Times New Roman"/>
          <w:sz w:val="24"/>
          <w:szCs w:val="24"/>
          <w:lang w:val="ro-RO"/>
        </w:rPr>
        <w:t>, precum Legea privind accesul la informații</w:t>
      </w:r>
      <w:r w:rsidRPr="00F25EA7">
        <w:rPr>
          <w:rStyle w:val="a7"/>
          <w:rFonts w:ascii="Times New Roman" w:hAnsi="Times New Roman" w:cs="Times New Roman"/>
          <w:sz w:val="24"/>
          <w:szCs w:val="24"/>
          <w:lang w:val="ro-RO"/>
        </w:rPr>
        <w:footnoteReference w:id="1"/>
      </w:r>
      <w:r w:rsidRPr="00F25EA7">
        <w:rPr>
          <w:rFonts w:ascii="Times New Roman" w:hAnsi="Times New Roman" w:cs="Times New Roman"/>
          <w:sz w:val="24"/>
          <w:szCs w:val="24"/>
          <w:lang w:val="ro-RO"/>
        </w:rPr>
        <w:t xml:space="preserve">, </w:t>
      </w:r>
      <w:r w:rsidRPr="00F25EA7">
        <w:rPr>
          <w:rFonts w:ascii="Times New Roman" w:hAnsi="Times New Roman" w:cs="Times New Roman"/>
          <w:sz w:val="24"/>
          <w:szCs w:val="24"/>
          <w:lang w:val="ro-MD"/>
        </w:rPr>
        <w:t>Legea privind transparența în procesul decizional nr. 239/2008</w:t>
      </w:r>
      <w:r w:rsidRPr="00F25EA7">
        <w:rPr>
          <w:rStyle w:val="a7"/>
          <w:rFonts w:ascii="Times New Roman" w:hAnsi="Times New Roman" w:cs="Times New Roman"/>
          <w:sz w:val="24"/>
          <w:szCs w:val="24"/>
          <w:lang w:val="ro-MD"/>
        </w:rPr>
        <w:footnoteReference w:id="2"/>
      </w:r>
      <w:r w:rsidRPr="00F25EA7">
        <w:rPr>
          <w:rFonts w:ascii="Times New Roman" w:hAnsi="Times New Roman" w:cs="Times New Roman"/>
          <w:sz w:val="24"/>
          <w:szCs w:val="24"/>
          <w:lang w:val="ro-RO"/>
        </w:rPr>
        <w:t xml:space="preserve">, regulamentele și politicile locale ale APL </w:t>
      </w:r>
      <w:r w:rsidR="008553B8" w:rsidRPr="00F25EA7">
        <w:rPr>
          <w:rFonts w:ascii="Times New Roman" w:hAnsi="Times New Roman" w:cs="Times New Roman"/>
          <w:sz w:val="24"/>
          <w:szCs w:val="24"/>
          <w:lang w:val="ro-RO"/>
        </w:rPr>
        <w:t>Florești</w:t>
      </w:r>
      <w:r w:rsidRPr="00F25EA7">
        <w:rPr>
          <w:rFonts w:ascii="Times New Roman" w:hAnsi="Times New Roman" w:cs="Times New Roman"/>
          <w:sz w:val="24"/>
          <w:szCs w:val="24"/>
          <w:lang w:val="ro-RO"/>
        </w:rPr>
        <w:t xml:space="preserve"> (</w:t>
      </w:r>
      <w:r>
        <w:fldChar w:fldCharType="begin"/>
      </w:r>
      <w:r w:rsidRPr="00744269">
        <w:rPr>
          <w:lang w:val="ro-RO"/>
        </w:rPr>
        <w:instrText>HYPERLINK "https://floresti.md/"</w:instrText>
      </w:r>
      <w:r>
        <w:fldChar w:fldCharType="separate"/>
      </w:r>
      <w:r w:rsidRPr="00F25EA7">
        <w:rPr>
          <w:rStyle w:val="a4"/>
          <w:rFonts w:ascii="Times New Roman" w:hAnsi="Times New Roman" w:cs="Times New Roman"/>
          <w:sz w:val="24"/>
          <w:szCs w:val="24"/>
          <w:lang w:val="ro-RO"/>
        </w:rPr>
        <w:t>Echipa Consiliului Raional Florești (floresti.md)</w:t>
      </w:r>
      <w:r>
        <w:fldChar w:fldCharType="end"/>
      </w:r>
      <w:r w:rsidRPr="00F25EA7">
        <w:rPr>
          <w:rFonts w:ascii="Times New Roman" w:hAnsi="Times New Roman" w:cs="Times New Roman"/>
          <w:sz w:val="24"/>
          <w:szCs w:val="24"/>
          <w:lang w:val="ro-RO"/>
        </w:rPr>
        <w:t xml:space="preserve"> , </w:t>
      </w:r>
      <w:hyperlink r:id="rId8" w:history="1">
        <w:r w:rsidRPr="00F25EA7">
          <w:rPr>
            <w:rStyle w:val="a4"/>
            <w:rFonts w:ascii="Times New Roman" w:hAnsi="Times New Roman" w:cs="Times New Roman"/>
            <w:sz w:val="24"/>
            <w:szCs w:val="24"/>
            <w:lang w:val="ro-RO"/>
          </w:rPr>
          <w:t>Facebook</w:t>
        </w:r>
      </w:hyperlink>
      <w:r w:rsidRPr="00F25EA7">
        <w:rPr>
          <w:rFonts w:ascii="Times New Roman" w:hAnsi="Times New Roman" w:cs="Times New Roman"/>
          <w:sz w:val="24"/>
          <w:szCs w:val="24"/>
          <w:lang w:val="ro-RO"/>
        </w:rPr>
        <w:t>). De asemenea, au fost consultate alte portaluri web, precum Registrul de Stat al Actelor Locale (</w:t>
      </w:r>
      <w:r>
        <w:fldChar w:fldCharType="begin"/>
      </w:r>
      <w:r w:rsidRPr="00744269">
        <w:rPr>
          <w:lang w:val="fr-BE"/>
        </w:rPr>
        <w:instrText>HYPERLINK "https://actelocale.gov.md/"</w:instrText>
      </w:r>
      <w:r>
        <w:fldChar w:fldCharType="separate"/>
      </w:r>
      <w:r w:rsidRPr="00F25EA7">
        <w:rPr>
          <w:rStyle w:val="a4"/>
          <w:rFonts w:ascii="Times New Roman" w:hAnsi="Times New Roman" w:cs="Times New Roman"/>
          <w:sz w:val="24"/>
          <w:szCs w:val="24"/>
          <w:lang w:val="ro-RO"/>
        </w:rPr>
        <w:t>Registrul de Stat al Actelor Locale (gov.md)</w:t>
      </w:r>
      <w:r>
        <w:fldChar w:fldCharType="end"/>
      </w:r>
      <w:r w:rsidRPr="00F25EA7">
        <w:rPr>
          <w:rFonts w:ascii="Times New Roman" w:hAnsi="Times New Roman" w:cs="Times New Roman"/>
          <w:sz w:val="24"/>
          <w:szCs w:val="24"/>
          <w:lang w:val="ro-RO"/>
        </w:rPr>
        <w:t xml:space="preserve"> .</w:t>
      </w:r>
      <w:r w:rsidR="008553B8" w:rsidRPr="00F25EA7">
        <w:rPr>
          <w:rFonts w:ascii="Times New Roman" w:hAnsi="Times New Roman" w:cs="Times New Roman"/>
          <w:sz w:val="24"/>
          <w:szCs w:val="24"/>
          <w:lang w:val="ro-RO"/>
        </w:rPr>
        <w:t xml:space="preserve"> </w:t>
      </w:r>
      <w:r w:rsidR="00890395" w:rsidRPr="00F25EA7">
        <w:rPr>
          <w:rFonts w:ascii="Times New Roman" w:hAnsi="Times New Roman" w:cs="Times New Roman"/>
          <w:sz w:val="24"/>
          <w:szCs w:val="24"/>
          <w:lang w:val="ro-RO"/>
        </w:rPr>
        <w:t xml:space="preserve">De asemenea, s-a consultat </w:t>
      </w:r>
      <w:r w:rsidR="00890395" w:rsidRPr="00F25EA7">
        <w:rPr>
          <w:rFonts w:ascii="Times New Roman" w:hAnsi="Times New Roman" w:cs="Times New Roman"/>
          <w:b/>
          <w:bCs/>
          <w:sz w:val="24"/>
          <w:szCs w:val="24"/>
          <w:lang w:val="ro-RO"/>
        </w:rPr>
        <w:t>Registrul de stat al actelor juridice</w:t>
      </w:r>
      <w:r w:rsidR="00890395" w:rsidRPr="00F25EA7">
        <w:rPr>
          <w:rFonts w:ascii="Times New Roman" w:hAnsi="Times New Roman" w:cs="Times New Roman"/>
          <w:sz w:val="24"/>
          <w:szCs w:val="24"/>
          <w:lang w:val="ro-RO"/>
        </w:rPr>
        <w:t xml:space="preserve"> al Republicii Moldova (</w:t>
      </w:r>
      <w:r w:rsidR="00890395">
        <w:fldChar w:fldCharType="begin"/>
      </w:r>
      <w:r w:rsidR="00890395" w:rsidRPr="00744269">
        <w:rPr>
          <w:lang w:val="ro-RO"/>
        </w:rPr>
        <w:instrText>HYPERLINK "http://www.legis"</w:instrText>
      </w:r>
      <w:r w:rsidR="00890395">
        <w:fldChar w:fldCharType="separate"/>
      </w:r>
      <w:r w:rsidR="00890395" w:rsidRPr="00F25EA7">
        <w:rPr>
          <w:rStyle w:val="a4"/>
          <w:rFonts w:ascii="Times New Roman" w:hAnsi="Times New Roman" w:cs="Times New Roman"/>
          <w:sz w:val="24"/>
          <w:szCs w:val="24"/>
          <w:lang w:val="ro-RO"/>
        </w:rPr>
        <w:t>www.legis</w:t>
      </w:r>
      <w:r w:rsidR="00890395">
        <w:fldChar w:fldCharType="end"/>
      </w:r>
      <w:r w:rsidR="00890395" w:rsidRPr="00F25EA7">
        <w:rPr>
          <w:rFonts w:ascii="Times New Roman" w:hAnsi="Times New Roman" w:cs="Times New Roman"/>
          <w:sz w:val="24"/>
          <w:szCs w:val="24"/>
          <w:lang w:val="ro-RO"/>
        </w:rPr>
        <w:t xml:space="preserve">.md) pentru a obține informații legislative relevante. În procesul de elaborare a raportului, s-au analizat </w:t>
      </w:r>
      <w:r w:rsidR="0006742F" w:rsidRPr="00F25EA7">
        <w:rPr>
          <w:rFonts w:ascii="Times New Roman" w:hAnsi="Times New Roman" w:cs="Times New Roman"/>
          <w:b/>
          <w:bCs/>
          <w:sz w:val="24"/>
          <w:szCs w:val="24"/>
          <w:lang w:val="ro-RO"/>
        </w:rPr>
        <w:t>20</w:t>
      </w:r>
      <w:r w:rsidR="00890395" w:rsidRPr="00F25EA7">
        <w:rPr>
          <w:rFonts w:ascii="Times New Roman" w:hAnsi="Times New Roman" w:cs="Times New Roman"/>
          <w:sz w:val="24"/>
          <w:szCs w:val="24"/>
          <w:lang w:val="ro-RO"/>
        </w:rPr>
        <w:t xml:space="preserve"> </w:t>
      </w:r>
      <w:r w:rsidR="00890395" w:rsidRPr="00F25EA7">
        <w:rPr>
          <w:rFonts w:ascii="Times New Roman" w:hAnsi="Times New Roman" w:cs="Times New Roman"/>
          <w:b/>
          <w:bCs/>
          <w:sz w:val="24"/>
          <w:szCs w:val="24"/>
          <w:lang w:val="ro-RO"/>
        </w:rPr>
        <w:t xml:space="preserve">decizii ale Consiliului Raional </w:t>
      </w:r>
      <w:r w:rsidR="0006742F" w:rsidRPr="00F25EA7">
        <w:rPr>
          <w:rFonts w:ascii="Times New Roman" w:hAnsi="Times New Roman" w:cs="Times New Roman"/>
          <w:b/>
          <w:bCs/>
          <w:sz w:val="24"/>
          <w:szCs w:val="24"/>
          <w:lang w:val="ro-RO"/>
        </w:rPr>
        <w:t>Florești</w:t>
      </w:r>
      <w:r w:rsidR="0006742F" w:rsidRPr="00F25EA7">
        <w:rPr>
          <w:rFonts w:ascii="Times New Roman" w:hAnsi="Times New Roman" w:cs="Times New Roman"/>
          <w:sz w:val="24"/>
          <w:szCs w:val="24"/>
          <w:lang w:val="ro-RO"/>
        </w:rPr>
        <w:t>.</w:t>
      </w:r>
    </w:p>
    <w:p w14:paraId="231AA78C" w14:textId="77777777" w:rsidR="008553B8" w:rsidRPr="00F25EA7" w:rsidRDefault="008553B8" w:rsidP="00F25EA7">
      <w:pPr>
        <w:jc w:val="both"/>
        <w:rPr>
          <w:rFonts w:ascii="Times New Roman" w:hAnsi="Times New Roman" w:cs="Times New Roman"/>
          <w:sz w:val="24"/>
          <w:szCs w:val="24"/>
          <w:lang w:val="ro-RO"/>
        </w:rPr>
      </w:pPr>
    </w:p>
    <w:p w14:paraId="1EA91D20" w14:textId="4D801693" w:rsidR="00890395" w:rsidRPr="00F25EA7" w:rsidRDefault="00890395" w:rsidP="00F25EA7">
      <w:pPr>
        <w:jc w:val="both"/>
        <w:rPr>
          <w:rFonts w:ascii="Times New Roman" w:hAnsi="Times New Roman" w:cs="Times New Roman"/>
          <w:i/>
          <w:iCs/>
          <w:sz w:val="24"/>
          <w:szCs w:val="24"/>
          <w:lang w:val="ro-RO"/>
        </w:rPr>
      </w:pPr>
      <w:r w:rsidRPr="00F25EA7">
        <w:rPr>
          <w:rFonts w:ascii="Times New Roman" w:hAnsi="Times New Roman" w:cs="Times New Roman"/>
          <w:sz w:val="24"/>
          <w:szCs w:val="24"/>
          <w:lang w:val="ro-RO"/>
        </w:rPr>
        <w:t>Metoda calitativă a fost aplicată după finalizarea evaluării cantitative. Autor</w:t>
      </w:r>
      <w:r w:rsidR="00624C6B" w:rsidRPr="00F25EA7">
        <w:rPr>
          <w:rFonts w:ascii="Times New Roman" w:hAnsi="Times New Roman" w:cs="Times New Roman"/>
          <w:sz w:val="24"/>
          <w:szCs w:val="24"/>
          <w:lang w:val="ro-RO"/>
        </w:rPr>
        <w:t>ul</w:t>
      </w:r>
      <w:r w:rsidRPr="00F25EA7">
        <w:rPr>
          <w:rFonts w:ascii="Times New Roman" w:hAnsi="Times New Roman" w:cs="Times New Roman"/>
          <w:sz w:val="24"/>
          <w:szCs w:val="24"/>
          <w:lang w:val="ro-RO"/>
        </w:rPr>
        <w:t xml:space="preserve"> a elaborat </w:t>
      </w:r>
      <w:r w:rsidR="00624C6B" w:rsidRPr="00F25EA7">
        <w:rPr>
          <w:rFonts w:ascii="Times New Roman" w:hAnsi="Times New Roman" w:cs="Times New Roman"/>
          <w:i/>
          <w:iCs/>
          <w:sz w:val="24"/>
          <w:szCs w:val="24"/>
          <w:lang w:val="ro-RO"/>
        </w:rPr>
        <w:t>raportul privind transparența decizională a Consiliului Raional Florești pentru anul 202</w:t>
      </w:r>
      <w:r w:rsidR="00744269">
        <w:rPr>
          <w:rFonts w:ascii="Times New Roman" w:hAnsi="Times New Roman" w:cs="Times New Roman"/>
          <w:i/>
          <w:iCs/>
          <w:sz w:val="24"/>
          <w:szCs w:val="24"/>
          <w:lang w:val="ro-RO"/>
        </w:rPr>
        <w:t>4</w:t>
      </w:r>
      <w:r w:rsidR="00624C6B" w:rsidRPr="00F25EA7">
        <w:rPr>
          <w:rFonts w:ascii="Times New Roman" w:hAnsi="Times New Roman" w:cs="Times New Roman"/>
          <w:i/>
          <w:iCs/>
          <w:sz w:val="24"/>
          <w:szCs w:val="24"/>
          <w:lang w:val="ro-RO"/>
        </w:rPr>
        <w:t xml:space="preserve"> </w:t>
      </w:r>
      <w:r w:rsidRPr="00F25EA7">
        <w:rPr>
          <w:rFonts w:ascii="Times New Roman" w:hAnsi="Times New Roman" w:cs="Times New Roman"/>
          <w:sz w:val="24"/>
          <w:szCs w:val="24"/>
          <w:lang w:val="ro-RO"/>
        </w:rPr>
        <w:t xml:space="preserve">. Acest raport a inclus principalele constatări privind, gradul de </w:t>
      </w:r>
      <w:r w:rsidR="00624C6B" w:rsidRPr="00F25EA7">
        <w:rPr>
          <w:rFonts w:ascii="Times New Roman" w:hAnsi="Times New Roman" w:cs="Times New Roman"/>
          <w:sz w:val="24"/>
          <w:szCs w:val="24"/>
          <w:lang w:val="ro-RO"/>
        </w:rPr>
        <w:t xml:space="preserve">transparență a CR Florești și </w:t>
      </w:r>
      <w:r w:rsidR="00AF0A12" w:rsidRPr="00F25EA7">
        <w:rPr>
          <w:rFonts w:ascii="Times New Roman" w:hAnsi="Times New Roman" w:cs="Times New Roman"/>
          <w:sz w:val="24"/>
          <w:szCs w:val="24"/>
          <w:lang w:val="ro-RO"/>
        </w:rPr>
        <w:t>gradul de implicare a cetățenilor în procesul de luare a deciziilor la nivel local.</w:t>
      </w:r>
      <w:r w:rsidRPr="00F25EA7">
        <w:rPr>
          <w:rFonts w:ascii="Times New Roman" w:hAnsi="Times New Roman" w:cs="Times New Roman"/>
          <w:sz w:val="24"/>
          <w:szCs w:val="24"/>
          <w:lang w:val="ro-RO"/>
        </w:rPr>
        <w:t xml:space="preserve"> </w:t>
      </w:r>
    </w:p>
    <w:p w14:paraId="4556A4C7" w14:textId="77777777" w:rsidR="00934689" w:rsidRPr="00F25EA7" w:rsidRDefault="00934689" w:rsidP="00F25EA7">
      <w:pPr>
        <w:jc w:val="both"/>
        <w:rPr>
          <w:rFonts w:ascii="Times New Roman" w:hAnsi="Times New Roman" w:cs="Times New Roman"/>
          <w:sz w:val="24"/>
          <w:szCs w:val="24"/>
          <w:lang w:val="ro-RO"/>
        </w:rPr>
      </w:pPr>
    </w:p>
    <w:p w14:paraId="741405F0" w14:textId="51E7970B" w:rsidR="00374E1E" w:rsidRPr="00046D4E" w:rsidRDefault="00934689" w:rsidP="00F25EA7">
      <w:pPr>
        <w:pStyle w:val="1"/>
        <w:jc w:val="both"/>
        <w:rPr>
          <w:rFonts w:ascii="Times New Roman" w:hAnsi="Times New Roman" w:cs="Times New Roman"/>
          <w:b/>
          <w:bCs/>
          <w:lang w:val="fr-BE"/>
        </w:rPr>
      </w:pPr>
      <w:r w:rsidRPr="00046D4E">
        <w:rPr>
          <w:rFonts w:ascii="Times New Roman" w:hAnsi="Times New Roman" w:cs="Times New Roman"/>
          <w:b/>
          <w:bCs/>
          <w:lang w:val="fr-BE"/>
        </w:rPr>
        <w:t xml:space="preserve"> </w:t>
      </w:r>
      <w:bookmarkStart w:id="5" w:name="_Toc185930833"/>
      <w:r w:rsidRPr="00046D4E">
        <w:rPr>
          <w:rFonts w:ascii="Times New Roman" w:hAnsi="Times New Roman" w:cs="Times New Roman"/>
          <w:b/>
          <w:bCs/>
          <w:lang w:val="fr-BE"/>
        </w:rPr>
        <w:t>II. Obiective</w:t>
      </w:r>
      <w:r w:rsidR="00C00D96" w:rsidRPr="00046D4E">
        <w:rPr>
          <w:rFonts w:ascii="Times New Roman" w:hAnsi="Times New Roman" w:cs="Times New Roman"/>
          <w:b/>
          <w:bCs/>
          <w:lang w:val="fr-BE"/>
        </w:rPr>
        <w:t>le</w:t>
      </w:r>
      <w:r w:rsidRPr="00046D4E">
        <w:rPr>
          <w:rFonts w:ascii="Times New Roman" w:hAnsi="Times New Roman" w:cs="Times New Roman"/>
          <w:b/>
          <w:bCs/>
          <w:lang w:val="fr-BE"/>
        </w:rPr>
        <w:t xml:space="preserve"> și </w:t>
      </w:r>
      <w:r w:rsidR="00046D4E">
        <w:rPr>
          <w:rFonts w:ascii="Times New Roman" w:hAnsi="Times New Roman" w:cs="Times New Roman"/>
          <w:b/>
          <w:bCs/>
          <w:lang w:val="fr-BE"/>
        </w:rPr>
        <w:t>s</w:t>
      </w:r>
      <w:r w:rsidRPr="00046D4E">
        <w:rPr>
          <w:rFonts w:ascii="Times New Roman" w:hAnsi="Times New Roman" w:cs="Times New Roman"/>
          <w:b/>
          <w:bCs/>
          <w:lang w:val="fr-BE"/>
        </w:rPr>
        <w:t>tructu</w:t>
      </w:r>
      <w:r w:rsidR="00C00D96" w:rsidRPr="00046D4E">
        <w:rPr>
          <w:rFonts w:ascii="Times New Roman" w:hAnsi="Times New Roman" w:cs="Times New Roman"/>
          <w:b/>
          <w:bCs/>
          <w:lang w:val="fr-BE"/>
        </w:rPr>
        <w:t>ra</w:t>
      </w:r>
      <w:r w:rsidRPr="00046D4E">
        <w:rPr>
          <w:rFonts w:ascii="Times New Roman" w:hAnsi="Times New Roman" w:cs="Times New Roman"/>
          <w:b/>
          <w:bCs/>
          <w:lang w:val="fr-BE"/>
        </w:rPr>
        <w:t xml:space="preserve"> Consiliului Raional Florești</w:t>
      </w:r>
      <w:bookmarkEnd w:id="5"/>
      <w:r w:rsidRPr="00046D4E">
        <w:rPr>
          <w:rFonts w:ascii="Times New Roman" w:hAnsi="Times New Roman" w:cs="Times New Roman"/>
          <w:b/>
          <w:bCs/>
          <w:lang w:val="fr-BE"/>
        </w:rPr>
        <w:t xml:space="preserve"> </w:t>
      </w:r>
    </w:p>
    <w:p w14:paraId="5B675BB7" w14:textId="77777777" w:rsidR="00C00D96" w:rsidRPr="00F25EA7" w:rsidRDefault="00C00D96" w:rsidP="00F25EA7">
      <w:pPr>
        <w:jc w:val="both"/>
        <w:rPr>
          <w:rFonts w:ascii="Times New Roman" w:hAnsi="Times New Roman" w:cs="Times New Roman"/>
          <w:sz w:val="24"/>
          <w:szCs w:val="24"/>
          <w:lang w:val="fr-BE"/>
        </w:rPr>
      </w:pPr>
    </w:p>
    <w:p w14:paraId="176AE986" w14:textId="39D1E2F0" w:rsidR="007E1302" w:rsidRPr="00F25EA7" w:rsidRDefault="007C4259"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Consiliul Raional Florești, compus din 33 de consilieri, este un organism vital în cadrul administrației publice locale, având o serie de responsabilități și competențe diversificate.</w:t>
      </w:r>
      <w:r w:rsidR="007E1302" w:rsidRPr="00F25EA7">
        <w:rPr>
          <w:rFonts w:ascii="Times New Roman" w:hAnsi="Times New Roman" w:cs="Times New Roman"/>
          <w:sz w:val="24"/>
          <w:szCs w:val="24"/>
          <w:lang w:val="fr-BE"/>
        </w:rPr>
        <w:t xml:space="preserve"> Misiunea principală a CR Florești</w:t>
      </w:r>
      <w:r w:rsidR="00385CDE" w:rsidRPr="00F25EA7">
        <w:rPr>
          <w:rFonts w:ascii="Times New Roman" w:hAnsi="Times New Roman" w:cs="Times New Roman"/>
          <w:sz w:val="24"/>
          <w:szCs w:val="24"/>
          <w:lang w:val="fr-BE"/>
        </w:rPr>
        <w:t xml:space="preserve"> este </w:t>
      </w:r>
      <w:r w:rsidR="007E1302" w:rsidRPr="00F25EA7">
        <w:rPr>
          <w:rFonts w:ascii="Times New Roman" w:hAnsi="Times New Roman" w:cs="Times New Roman"/>
          <w:sz w:val="24"/>
          <w:szCs w:val="24"/>
          <w:lang w:val="fr-BE"/>
        </w:rPr>
        <w:t>guvernarea la nivel local și promovarea dezvoltării durabile a comunității. Atribuțiile și obiectivele sale cuprind o gamă variată de domenii pentru a asigura bunăstarea și progresul</w:t>
      </w:r>
      <w:r w:rsidR="00EE58FD" w:rsidRPr="00F25EA7">
        <w:rPr>
          <w:rFonts w:ascii="Times New Roman" w:hAnsi="Times New Roman" w:cs="Times New Roman"/>
          <w:sz w:val="24"/>
          <w:szCs w:val="24"/>
          <w:lang w:val="fr-BE"/>
        </w:rPr>
        <w:t xml:space="preserve"> comunității. </w:t>
      </w:r>
    </w:p>
    <w:p w14:paraId="56CE0344" w14:textId="77777777" w:rsidR="00046D4E" w:rsidRDefault="007E1302" w:rsidP="00046D4E">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Aceste atribuții și obiective reflectă angajamentul Consiliului Raional Florești pentru dezvoltarea unei comunități prospere, echitabile și durabile.</w:t>
      </w:r>
    </w:p>
    <w:p w14:paraId="26557C85" w14:textId="4F7F619A" w:rsidR="00046D4E" w:rsidRPr="00046D4E" w:rsidRDefault="00046D4E" w:rsidP="00046D4E">
      <w:pPr>
        <w:pStyle w:val="2"/>
        <w:rPr>
          <w:rFonts w:ascii="Times New Roman" w:hAnsi="Times New Roman" w:cs="Times New Roman"/>
          <w:b/>
          <w:bCs/>
          <w:sz w:val="24"/>
          <w:szCs w:val="24"/>
          <w:lang w:val="fr-BE"/>
        </w:rPr>
      </w:pPr>
      <w:bookmarkStart w:id="6" w:name="_Toc185930834"/>
      <w:r w:rsidRPr="00046D4E">
        <w:rPr>
          <w:rFonts w:ascii="Times New Roman" w:hAnsi="Times New Roman" w:cs="Times New Roman"/>
          <w:b/>
          <w:bCs/>
          <w:sz w:val="24"/>
          <w:szCs w:val="24"/>
          <w:lang w:val="fr-BE"/>
        </w:rPr>
        <w:t xml:space="preserve">2.1. </w:t>
      </w:r>
      <w:r w:rsidR="00EE58FD" w:rsidRPr="00791B9A">
        <w:rPr>
          <w:rFonts w:ascii="Times New Roman" w:hAnsi="Times New Roman" w:cs="Times New Roman"/>
          <w:b/>
          <w:bCs/>
          <w:sz w:val="24"/>
          <w:szCs w:val="24"/>
          <w:lang w:val="fr-BE"/>
        </w:rPr>
        <w:t>Atribuții</w:t>
      </w:r>
      <w:r w:rsidRPr="00791B9A">
        <w:rPr>
          <w:rFonts w:ascii="Times New Roman" w:hAnsi="Times New Roman" w:cs="Times New Roman"/>
          <w:b/>
          <w:bCs/>
          <w:sz w:val="24"/>
          <w:szCs w:val="24"/>
          <w:lang w:val="fr-BE"/>
        </w:rPr>
        <w:t>le CR Florești</w:t>
      </w:r>
      <w:r w:rsidR="00EE58FD" w:rsidRPr="00791B9A">
        <w:rPr>
          <w:rFonts w:ascii="Times New Roman" w:hAnsi="Times New Roman" w:cs="Times New Roman"/>
          <w:b/>
          <w:bCs/>
          <w:sz w:val="24"/>
          <w:szCs w:val="24"/>
          <w:lang w:val="fr-BE"/>
        </w:rPr>
        <w:t>:</w:t>
      </w:r>
      <w:bookmarkEnd w:id="6"/>
    </w:p>
    <w:p w14:paraId="2AA0AD3F" w14:textId="7CAA24DF" w:rsidR="00EE58FD" w:rsidRPr="00F25EA7" w:rsidRDefault="00EE58FD" w:rsidP="00F25EA7">
      <w:pPr>
        <w:pStyle w:val="2"/>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t xml:space="preserve"> </w:t>
      </w:r>
    </w:p>
    <w:p w14:paraId="787B124D" w14:textId="4235D0B0" w:rsidR="00EE58FD" w:rsidRPr="00F25EA7" w:rsidRDefault="00EE58FD" w:rsidP="00F25EA7">
      <w:pPr>
        <w:jc w:val="both"/>
        <w:rPr>
          <w:rFonts w:ascii="Times New Roman" w:hAnsi="Times New Roman" w:cs="Times New Roman"/>
          <w:sz w:val="24"/>
          <w:szCs w:val="24"/>
          <w:lang w:val="fr-BE"/>
        </w:rPr>
      </w:pPr>
      <w:r w:rsidRPr="00F25EA7">
        <w:rPr>
          <w:rFonts w:ascii="Times New Roman" w:hAnsi="Times New Roman" w:cs="Times New Roman"/>
          <w:b/>
          <w:bCs/>
          <w:sz w:val="24"/>
          <w:szCs w:val="24"/>
          <w:lang w:val="fr-BE"/>
        </w:rPr>
        <w:t>Elaborarea și Adoptarea Politicilor Locale:</w:t>
      </w:r>
      <w:r w:rsidRPr="00F25EA7">
        <w:rPr>
          <w:rFonts w:ascii="Times New Roman" w:hAnsi="Times New Roman" w:cs="Times New Roman"/>
          <w:sz w:val="24"/>
          <w:szCs w:val="24"/>
          <w:lang w:val="fr-BE"/>
        </w:rPr>
        <w:t xml:space="preserve"> Consiliul Raional Florești își asumă responsabilitatea de a dezvolta și implementa politicile locale, orientate spre satisfacerea nevoilor și aspirațiilor variate ale comunității</w:t>
      </w:r>
      <w:r w:rsidR="00CD79BE" w:rsidRPr="00F25EA7">
        <w:rPr>
          <w:rFonts w:ascii="Times New Roman" w:hAnsi="Times New Roman" w:cs="Times New Roman"/>
          <w:color w:val="202122"/>
          <w:sz w:val="24"/>
          <w:szCs w:val="24"/>
          <w:shd w:val="clear" w:color="auto" w:fill="FFFFFF"/>
          <w:lang w:val="fr-BE"/>
        </w:rPr>
        <w:t>;</w:t>
      </w:r>
      <w:r w:rsidR="00CD79BE"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Buget și Finanțe Locale:</w:t>
      </w:r>
      <w:r w:rsidRPr="00F25EA7">
        <w:rPr>
          <w:rFonts w:ascii="Times New Roman" w:hAnsi="Times New Roman" w:cs="Times New Roman"/>
          <w:sz w:val="24"/>
          <w:szCs w:val="24"/>
          <w:lang w:val="fr-BE"/>
        </w:rPr>
        <w:t xml:space="preserve"> Prin elaborarea și aprobarea bugetului raional, Consiliul se angajează în gestionarea eficientă a resurselor financiare pentru a asigura dezvoltarea sustenabilă și echitabilă a raionului</w:t>
      </w:r>
      <w:r w:rsidR="00CD79BE" w:rsidRPr="00F25EA7">
        <w:rPr>
          <w:rFonts w:ascii="Times New Roman" w:hAnsi="Times New Roman" w:cs="Times New Roman"/>
          <w:color w:val="202122"/>
          <w:sz w:val="24"/>
          <w:szCs w:val="24"/>
          <w:shd w:val="clear" w:color="auto" w:fill="FFFFFF"/>
          <w:lang w:val="fr-BE"/>
        </w:rPr>
        <w:t>;</w:t>
      </w:r>
      <w:r w:rsidR="00CD79BE"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Dezvoltarea Economică:</w:t>
      </w:r>
      <w:r w:rsidRPr="00F25EA7">
        <w:rPr>
          <w:rFonts w:ascii="Times New Roman" w:hAnsi="Times New Roman" w:cs="Times New Roman"/>
          <w:sz w:val="24"/>
          <w:szCs w:val="24"/>
          <w:lang w:val="fr-BE"/>
        </w:rPr>
        <w:t xml:space="preserve"> Consiliul promovează inițiativele menite să stimuleze dezvoltarea economică locală și să atragă investiții, contribuind astfel la creșterea prosperității comunității</w:t>
      </w:r>
      <w:r w:rsidR="00CD79BE" w:rsidRPr="00F25EA7">
        <w:rPr>
          <w:rFonts w:ascii="Times New Roman" w:hAnsi="Times New Roman" w:cs="Times New Roman"/>
          <w:color w:val="202122"/>
          <w:sz w:val="24"/>
          <w:szCs w:val="24"/>
          <w:shd w:val="clear" w:color="auto" w:fill="FFFFFF"/>
          <w:lang w:val="fr-BE"/>
        </w:rPr>
        <w:t>;</w:t>
      </w:r>
      <w:r w:rsidR="00CD79BE"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Educație:</w:t>
      </w:r>
      <w:r w:rsidRPr="00F25EA7">
        <w:rPr>
          <w:rFonts w:ascii="Times New Roman" w:hAnsi="Times New Roman" w:cs="Times New Roman"/>
          <w:sz w:val="24"/>
          <w:szCs w:val="24"/>
          <w:lang w:val="fr-BE"/>
        </w:rPr>
        <w:t xml:space="preserve"> Prin îmbunătățirea sistemului </w:t>
      </w:r>
      <w:r w:rsidRPr="00F25EA7">
        <w:rPr>
          <w:rFonts w:ascii="Times New Roman" w:hAnsi="Times New Roman" w:cs="Times New Roman"/>
          <w:sz w:val="24"/>
          <w:szCs w:val="24"/>
          <w:lang w:val="fr-BE"/>
        </w:rPr>
        <w:lastRenderedPageBreak/>
        <w:t>educațional local, Consiliul se asigură că toți locuitorii raionului au acces la o educație de calitate, sprijinind astfel creșterea și dezvoltarea personală.</w:t>
      </w:r>
      <w:r w:rsidR="00CD79BE" w:rsidRPr="00F25EA7">
        <w:rPr>
          <w:rFonts w:ascii="Times New Roman" w:hAnsi="Times New Roman" w:cs="Times New Roman"/>
          <w:sz w:val="24"/>
          <w:szCs w:val="24"/>
          <w:lang w:val="fr-BE"/>
        </w:rPr>
        <w:t xml:space="preserve"> </w:t>
      </w:r>
      <w:r w:rsidRPr="00F25EA7">
        <w:rPr>
          <w:rFonts w:ascii="Times New Roman" w:hAnsi="Times New Roman" w:cs="Times New Roman"/>
          <w:b/>
          <w:bCs/>
          <w:sz w:val="24"/>
          <w:szCs w:val="24"/>
          <w:lang w:val="fr-BE"/>
        </w:rPr>
        <w:t>Asistență Socială și Protecția Familiei:</w:t>
      </w:r>
      <w:r w:rsidRPr="00F25EA7">
        <w:rPr>
          <w:rFonts w:ascii="Times New Roman" w:hAnsi="Times New Roman" w:cs="Times New Roman"/>
          <w:sz w:val="24"/>
          <w:szCs w:val="24"/>
          <w:lang w:val="fr-BE"/>
        </w:rPr>
        <w:t xml:space="preserve"> Implementarea programelor sociale și oferirea de sprijin familiilor aflate în situații dificile reprezintă un aspect crucial al acțiunilor Consiliului</w:t>
      </w:r>
      <w:r w:rsidR="00CD79BE" w:rsidRPr="00F25EA7">
        <w:rPr>
          <w:rFonts w:ascii="Times New Roman" w:hAnsi="Times New Roman" w:cs="Times New Roman"/>
          <w:color w:val="202122"/>
          <w:sz w:val="24"/>
          <w:szCs w:val="24"/>
          <w:shd w:val="clear" w:color="auto" w:fill="FFFFFF"/>
          <w:lang w:val="fr-BE"/>
        </w:rPr>
        <w:t>;</w:t>
      </w:r>
      <w:r w:rsidR="00CD79BE"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Agricultură și Alimentație:</w:t>
      </w:r>
      <w:r w:rsidRPr="00F25EA7">
        <w:rPr>
          <w:rFonts w:ascii="Times New Roman" w:hAnsi="Times New Roman" w:cs="Times New Roman"/>
          <w:sz w:val="24"/>
          <w:szCs w:val="24"/>
          <w:lang w:val="fr-BE"/>
        </w:rPr>
        <w:t xml:space="preserve"> Consiliul se implică activ în dezvoltarea sectorului agricol și asigurarea securității alimentare în comunitate</w:t>
      </w:r>
      <w:r w:rsidR="00AF2340" w:rsidRPr="00F25EA7">
        <w:rPr>
          <w:rFonts w:ascii="Times New Roman" w:hAnsi="Times New Roman" w:cs="Times New Roman"/>
          <w:color w:val="202122"/>
          <w:sz w:val="24"/>
          <w:szCs w:val="24"/>
          <w:shd w:val="clear" w:color="auto" w:fill="FFFFFF"/>
          <w:lang w:val="fr-BE"/>
        </w:rPr>
        <w:t>;</w:t>
      </w:r>
      <w:r w:rsidR="00AF2340"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Cultură, Turism, Tineret și Sport:</w:t>
      </w:r>
      <w:r w:rsidRPr="00F25EA7">
        <w:rPr>
          <w:rFonts w:ascii="Times New Roman" w:hAnsi="Times New Roman" w:cs="Times New Roman"/>
          <w:sz w:val="24"/>
          <w:szCs w:val="24"/>
          <w:lang w:val="fr-BE"/>
        </w:rPr>
        <w:t xml:space="preserve"> Prin promovarea și dezvoltarea acestor domenii, Consiliul contribuie la creșterea atractivității și vitalității comunității locale</w:t>
      </w:r>
      <w:r w:rsidR="00AF2340" w:rsidRPr="00F25EA7">
        <w:rPr>
          <w:rFonts w:ascii="Times New Roman" w:hAnsi="Times New Roman" w:cs="Times New Roman"/>
          <w:color w:val="202122"/>
          <w:sz w:val="24"/>
          <w:szCs w:val="24"/>
          <w:shd w:val="clear" w:color="auto" w:fill="FFFFFF"/>
          <w:lang w:val="fr-BE"/>
        </w:rPr>
        <w:t>;</w:t>
      </w:r>
      <w:r w:rsidR="00AF2340"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Infrastructură și Construcții:</w:t>
      </w:r>
      <w:r w:rsidRPr="00F25EA7">
        <w:rPr>
          <w:rFonts w:ascii="Times New Roman" w:hAnsi="Times New Roman" w:cs="Times New Roman"/>
          <w:sz w:val="24"/>
          <w:szCs w:val="24"/>
          <w:lang w:val="fr-BE"/>
        </w:rPr>
        <w:t xml:space="preserve"> Gestionarea și dezvoltarea infrastructurii locale, inclusiv construcția și întreținerea drumurilor, sunt aspecte esențiale pentru facilitarea progresului și conectivității în cadrul raionului.</w:t>
      </w:r>
    </w:p>
    <w:p w14:paraId="23D10DE6" w14:textId="77777777" w:rsidR="00AF2340" w:rsidRPr="00F25EA7" w:rsidRDefault="00AF2340" w:rsidP="00F25EA7">
      <w:pPr>
        <w:jc w:val="both"/>
        <w:rPr>
          <w:rFonts w:ascii="Times New Roman" w:hAnsi="Times New Roman" w:cs="Times New Roman"/>
          <w:sz w:val="24"/>
          <w:szCs w:val="24"/>
          <w:lang w:val="fr-BE"/>
        </w:rPr>
      </w:pPr>
    </w:p>
    <w:p w14:paraId="7AF76D92" w14:textId="10D4E74C" w:rsidR="00EE58FD" w:rsidRPr="00F25EA7" w:rsidRDefault="004510BE" w:rsidP="00F25EA7">
      <w:pPr>
        <w:pStyle w:val="2"/>
        <w:jc w:val="both"/>
        <w:rPr>
          <w:rFonts w:ascii="Times New Roman" w:hAnsi="Times New Roman" w:cs="Times New Roman"/>
          <w:b/>
          <w:bCs/>
          <w:sz w:val="24"/>
          <w:szCs w:val="24"/>
          <w:lang w:val="fr-BE"/>
        </w:rPr>
      </w:pPr>
      <w:bookmarkStart w:id="7" w:name="_Toc185930835"/>
      <w:r>
        <w:rPr>
          <w:rFonts w:ascii="Times New Roman" w:hAnsi="Times New Roman" w:cs="Times New Roman"/>
          <w:b/>
          <w:bCs/>
          <w:sz w:val="24"/>
          <w:szCs w:val="24"/>
          <w:lang w:val="fr-BE"/>
        </w:rPr>
        <w:t xml:space="preserve">2.2. </w:t>
      </w:r>
      <w:r w:rsidR="00EE58FD" w:rsidRPr="00F25EA7">
        <w:rPr>
          <w:rFonts w:ascii="Times New Roman" w:hAnsi="Times New Roman" w:cs="Times New Roman"/>
          <w:b/>
          <w:bCs/>
          <w:sz w:val="24"/>
          <w:szCs w:val="24"/>
          <w:lang w:val="fr-BE"/>
        </w:rPr>
        <w:t>Obiective</w:t>
      </w:r>
      <w:r w:rsidR="00AF2340" w:rsidRPr="00F25EA7">
        <w:rPr>
          <w:rFonts w:ascii="Times New Roman" w:hAnsi="Times New Roman" w:cs="Times New Roman"/>
          <w:b/>
          <w:bCs/>
          <w:sz w:val="24"/>
          <w:szCs w:val="24"/>
          <w:lang w:val="fr-BE"/>
        </w:rPr>
        <w:t>le Consiliului Raional Florești</w:t>
      </w:r>
      <w:r w:rsidR="00EE58FD" w:rsidRPr="00F25EA7">
        <w:rPr>
          <w:rFonts w:ascii="Times New Roman" w:hAnsi="Times New Roman" w:cs="Times New Roman"/>
          <w:b/>
          <w:bCs/>
          <w:sz w:val="24"/>
          <w:szCs w:val="24"/>
          <w:lang w:val="fr-BE"/>
        </w:rPr>
        <w:t>:</w:t>
      </w:r>
      <w:bookmarkEnd w:id="7"/>
    </w:p>
    <w:p w14:paraId="01337560" w14:textId="77777777" w:rsidR="00EE58FD" w:rsidRPr="00F25EA7" w:rsidRDefault="00EE58FD" w:rsidP="00F25EA7">
      <w:pPr>
        <w:jc w:val="both"/>
        <w:rPr>
          <w:rFonts w:ascii="Times New Roman" w:hAnsi="Times New Roman" w:cs="Times New Roman"/>
          <w:sz w:val="24"/>
          <w:szCs w:val="24"/>
          <w:lang w:val="fr-BE"/>
        </w:rPr>
      </w:pPr>
    </w:p>
    <w:p w14:paraId="05BBBA8E" w14:textId="25E64D35" w:rsidR="00EE58FD" w:rsidRPr="00F25EA7" w:rsidRDefault="00EE58FD" w:rsidP="00F25EA7">
      <w:pPr>
        <w:jc w:val="both"/>
        <w:rPr>
          <w:rFonts w:ascii="Times New Roman" w:hAnsi="Times New Roman" w:cs="Times New Roman"/>
          <w:sz w:val="24"/>
          <w:szCs w:val="24"/>
          <w:lang w:val="fr-BE"/>
        </w:rPr>
      </w:pPr>
      <w:r w:rsidRPr="00F25EA7">
        <w:rPr>
          <w:rFonts w:ascii="Times New Roman" w:hAnsi="Times New Roman" w:cs="Times New Roman"/>
          <w:b/>
          <w:bCs/>
          <w:sz w:val="24"/>
          <w:szCs w:val="24"/>
          <w:lang w:val="fr-BE"/>
        </w:rPr>
        <w:t>Dezvoltarea Durabilă:</w:t>
      </w:r>
      <w:r w:rsidRPr="00F25EA7">
        <w:rPr>
          <w:rFonts w:ascii="Times New Roman" w:hAnsi="Times New Roman" w:cs="Times New Roman"/>
          <w:sz w:val="24"/>
          <w:szCs w:val="24"/>
          <w:lang w:val="fr-BE"/>
        </w:rPr>
        <w:t xml:space="preserve"> Consiliul Raional Florești își propune să asigure o creștere economică sustenabilă și echilibrată, fără a compromite resursele viitoare ale comunității</w:t>
      </w:r>
      <w:r w:rsidR="008208D9" w:rsidRPr="00F25EA7">
        <w:rPr>
          <w:rFonts w:ascii="Times New Roman" w:hAnsi="Times New Roman" w:cs="Times New Roman"/>
          <w:color w:val="202122"/>
          <w:sz w:val="24"/>
          <w:szCs w:val="24"/>
          <w:shd w:val="clear" w:color="auto" w:fill="FFFFFF"/>
          <w:lang w:val="fr-BE"/>
        </w:rPr>
        <w:t xml:space="preserve">; </w:t>
      </w:r>
      <w:r w:rsidRPr="00F25EA7">
        <w:rPr>
          <w:rFonts w:ascii="Times New Roman" w:hAnsi="Times New Roman" w:cs="Times New Roman"/>
          <w:b/>
          <w:bCs/>
          <w:sz w:val="24"/>
          <w:szCs w:val="24"/>
          <w:lang w:val="fr-BE"/>
        </w:rPr>
        <w:t>Calitatea Vieții:</w:t>
      </w:r>
      <w:r w:rsidRPr="00F25EA7">
        <w:rPr>
          <w:rFonts w:ascii="Times New Roman" w:hAnsi="Times New Roman" w:cs="Times New Roman"/>
          <w:sz w:val="24"/>
          <w:szCs w:val="24"/>
          <w:lang w:val="fr-BE"/>
        </w:rPr>
        <w:t xml:space="preserve"> Îmbunătățirea serviciilor publice și a standardelor de trai reprezintă un obiectiv central pentru a spori bunăstarea locuitorilor raionului</w:t>
      </w:r>
      <w:r w:rsidR="008208D9" w:rsidRPr="00F25EA7">
        <w:rPr>
          <w:rFonts w:ascii="Times New Roman" w:hAnsi="Times New Roman" w:cs="Times New Roman"/>
          <w:color w:val="202122"/>
          <w:sz w:val="24"/>
          <w:szCs w:val="24"/>
          <w:shd w:val="clear" w:color="auto" w:fill="FFFFFF"/>
          <w:lang w:val="fr-BE"/>
        </w:rPr>
        <w:t>;</w:t>
      </w:r>
      <w:r w:rsidR="008208D9"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Participarea Civică:</w:t>
      </w:r>
      <w:r w:rsidRPr="00F25EA7">
        <w:rPr>
          <w:rFonts w:ascii="Times New Roman" w:hAnsi="Times New Roman" w:cs="Times New Roman"/>
          <w:sz w:val="24"/>
          <w:szCs w:val="24"/>
          <w:lang w:val="fr-BE"/>
        </w:rPr>
        <w:t xml:space="preserve"> Încurajarea implicării active a cetățenilor în procesul decizional și promovarea transparenței în activitatea Consiliului Raional contribuie la consolidarea democrației locale</w:t>
      </w:r>
      <w:r w:rsidR="008208D9" w:rsidRPr="00F25EA7">
        <w:rPr>
          <w:rFonts w:ascii="Times New Roman" w:hAnsi="Times New Roman" w:cs="Times New Roman"/>
          <w:color w:val="202122"/>
          <w:sz w:val="24"/>
          <w:szCs w:val="24"/>
          <w:shd w:val="clear" w:color="auto" w:fill="FFFFFF"/>
          <w:lang w:val="fr-BE"/>
        </w:rPr>
        <w:t>;</w:t>
      </w:r>
      <w:r w:rsidR="008208D9" w:rsidRPr="00F25EA7">
        <w:rPr>
          <w:rFonts w:ascii="Times New Roman" w:hAnsi="Times New Roman" w:cs="Times New Roman"/>
          <w:color w:val="202122"/>
          <w:sz w:val="24"/>
          <w:szCs w:val="24"/>
          <w:shd w:val="clear" w:color="auto" w:fill="FFFFFF"/>
          <w:lang w:val="ro-MD"/>
        </w:rPr>
        <w:t xml:space="preserve"> </w:t>
      </w:r>
      <w:r w:rsidRPr="00F25EA7">
        <w:rPr>
          <w:rFonts w:ascii="Times New Roman" w:hAnsi="Times New Roman" w:cs="Times New Roman"/>
          <w:b/>
          <w:bCs/>
          <w:sz w:val="24"/>
          <w:szCs w:val="24"/>
          <w:lang w:val="fr-BE"/>
        </w:rPr>
        <w:t>Protecția Mediului:</w:t>
      </w:r>
      <w:r w:rsidRPr="00F25EA7">
        <w:rPr>
          <w:rFonts w:ascii="Times New Roman" w:hAnsi="Times New Roman" w:cs="Times New Roman"/>
          <w:sz w:val="24"/>
          <w:szCs w:val="24"/>
          <w:lang w:val="fr-BE"/>
        </w:rPr>
        <w:t xml:space="preserve"> Prin implementarea măsurilor de protejare a mediului, C</w:t>
      </w:r>
      <w:r w:rsidR="008208D9" w:rsidRPr="00F25EA7">
        <w:rPr>
          <w:rFonts w:ascii="Times New Roman" w:hAnsi="Times New Roman" w:cs="Times New Roman"/>
          <w:sz w:val="24"/>
          <w:szCs w:val="24"/>
          <w:lang w:val="fr-BE"/>
        </w:rPr>
        <w:t xml:space="preserve">R Florești </w:t>
      </w:r>
      <w:r w:rsidRPr="00F25EA7">
        <w:rPr>
          <w:rFonts w:ascii="Times New Roman" w:hAnsi="Times New Roman" w:cs="Times New Roman"/>
          <w:sz w:val="24"/>
          <w:szCs w:val="24"/>
          <w:lang w:val="fr-BE"/>
        </w:rPr>
        <w:t>contribuie la menținerea echilibrului ecologic și durabilității resurselor naturale</w:t>
      </w:r>
      <w:r w:rsidR="008208D9" w:rsidRPr="00F25EA7">
        <w:rPr>
          <w:rFonts w:ascii="Times New Roman" w:hAnsi="Times New Roman" w:cs="Times New Roman"/>
          <w:color w:val="202122"/>
          <w:sz w:val="24"/>
          <w:szCs w:val="24"/>
          <w:shd w:val="clear" w:color="auto" w:fill="FFFFFF"/>
          <w:lang w:val="fr-BE"/>
        </w:rPr>
        <w:t xml:space="preserve">; </w:t>
      </w:r>
      <w:r w:rsidRPr="00F25EA7">
        <w:rPr>
          <w:rFonts w:ascii="Times New Roman" w:hAnsi="Times New Roman" w:cs="Times New Roman"/>
          <w:b/>
          <w:bCs/>
          <w:sz w:val="24"/>
          <w:szCs w:val="24"/>
          <w:lang w:val="fr-BE"/>
        </w:rPr>
        <w:t>Siguranța și Ordinea Publică:</w:t>
      </w:r>
      <w:r w:rsidRPr="00F25EA7">
        <w:rPr>
          <w:rFonts w:ascii="Times New Roman" w:hAnsi="Times New Roman" w:cs="Times New Roman"/>
          <w:sz w:val="24"/>
          <w:szCs w:val="24"/>
          <w:lang w:val="fr-BE"/>
        </w:rPr>
        <w:t xml:space="preserve"> Asigurarea unui climat sigur și ordonat în comunitate prin aplicarea și îmbunătățirea cadrelor legale este esențială pentru bunăstarea locuitorilor</w:t>
      </w:r>
      <w:r w:rsidR="009A099F" w:rsidRPr="00F25EA7">
        <w:rPr>
          <w:rFonts w:ascii="Times New Roman" w:hAnsi="Times New Roman" w:cs="Times New Roman"/>
          <w:color w:val="202122"/>
          <w:sz w:val="24"/>
          <w:szCs w:val="24"/>
          <w:shd w:val="clear" w:color="auto" w:fill="FFFFFF"/>
          <w:lang w:val="fr-BE"/>
        </w:rPr>
        <w:t xml:space="preserve">; </w:t>
      </w:r>
      <w:r w:rsidRPr="00F25EA7">
        <w:rPr>
          <w:rFonts w:ascii="Times New Roman" w:hAnsi="Times New Roman" w:cs="Times New Roman"/>
          <w:b/>
          <w:bCs/>
          <w:sz w:val="24"/>
          <w:szCs w:val="24"/>
          <w:lang w:val="fr-BE"/>
        </w:rPr>
        <w:t>Inclu</w:t>
      </w:r>
      <w:r w:rsidR="009A099F" w:rsidRPr="00F25EA7">
        <w:rPr>
          <w:rFonts w:ascii="Times New Roman" w:hAnsi="Times New Roman" w:cs="Times New Roman"/>
          <w:b/>
          <w:bCs/>
          <w:sz w:val="24"/>
          <w:szCs w:val="24"/>
          <w:lang w:val="fr-BE"/>
        </w:rPr>
        <w:t>z</w:t>
      </w:r>
      <w:r w:rsidRPr="00F25EA7">
        <w:rPr>
          <w:rFonts w:ascii="Times New Roman" w:hAnsi="Times New Roman" w:cs="Times New Roman"/>
          <w:b/>
          <w:bCs/>
          <w:sz w:val="24"/>
          <w:szCs w:val="24"/>
          <w:lang w:val="fr-BE"/>
        </w:rPr>
        <w:t>iune Socială:</w:t>
      </w:r>
      <w:r w:rsidRPr="00F25EA7">
        <w:rPr>
          <w:rFonts w:ascii="Times New Roman" w:hAnsi="Times New Roman" w:cs="Times New Roman"/>
          <w:sz w:val="24"/>
          <w:szCs w:val="24"/>
          <w:lang w:val="fr-BE"/>
        </w:rPr>
        <w:t xml:space="preserve"> Promovarea unei societăți incluzive și echitabile, în care toți cetățenii au acces la oportunități și servicii, este un obiectiv central al Consiliului Raional Florești.</w:t>
      </w:r>
    </w:p>
    <w:p w14:paraId="041EBDDC" w14:textId="26866C06" w:rsidR="00446343" w:rsidRPr="00F25EA7" w:rsidRDefault="007A28A4"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Pentru implementarea atribuțiilor și obiectivel</w:t>
      </w:r>
      <w:r w:rsidR="000C34B8" w:rsidRPr="00F25EA7">
        <w:rPr>
          <w:rFonts w:ascii="Times New Roman" w:hAnsi="Times New Roman" w:cs="Times New Roman"/>
          <w:sz w:val="24"/>
          <w:szCs w:val="24"/>
          <w:lang w:val="fr-BE"/>
        </w:rPr>
        <w:t>or</w:t>
      </w:r>
      <w:r w:rsidRPr="00F25EA7">
        <w:rPr>
          <w:rFonts w:ascii="Times New Roman" w:hAnsi="Times New Roman" w:cs="Times New Roman"/>
          <w:sz w:val="24"/>
          <w:szCs w:val="24"/>
          <w:lang w:val="fr-BE"/>
        </w:rPr>
        <w:t xml:space="preserve"> stabilite, Consiliul Raional Florești are la bază următoarele subdiviziuni</w:t>
      </w:r>
      <w:r w:rsidR="000C34B8" w:rsidRPr="00F25EA7">
        <w:rPr>
          <w:rFonts w:ascii="Times New Roman" w:hAnsi="Times New Roman" w:cs="Times New Roman"/>
          <w:sz w:val="24"/>
          <w:szCs w:val="24"/>
          <w:lang w:val="fr-BE"/>
        </w:rPr>
        <w:t>:</w:t>
      </w:r>
      <w:r w:rsidRPr="00F25EA7">
        <w:rPr>
          <w:rFonts w:ascii="Times New Roman" w:hAnsi="Times New Roman" w:cs="Times New Roman"/>
          <w:sz w:val="24"/>
          <w:szCs w:val="24"/>
          <w:lang w:val="fr-BE"/>
        </w:rPr>
        <w:t xml:space="preserve"> Direcția Generală Educație, Direcția Generală Asistență Socială și Protecție a Familiei, Direcția Finanțe, Direcția Agricultură și Alimentație, Direcția Economie și Atragere a Investițiilor, Direcția Cultură, Turism, Tineret și Sport, Secția Construcții, Gospodărie Comunală și Drumuri.</w:t>
      </w:r>
    </w:p>
    <w:p w14:paraId="66245AC0" w14:textId="769C2588" w:rsidR="00642718" w:rsidRPr="00F25EA7" w:rsidRDefault="00642718"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Consiliul Raional Florești operează printr-un sistem eficient de comisii consultative de specialitate, fiecare având domeniul său de competență pentru a contribui la dezvoltarea armonioasă a comunității locale. Aceste comisii sunt alcătuite din membri cu experiență și cunoștințe relevante pentru a aborda chestiuni specifice. </w:t>
      </w:r>
    </w:p>
    <w:p w14:paraId="561AFC8D" w14:textId="1B08A5E7" w:rsidR="00642718" w:rsidRPr="00F25EA7" w:rsidRDefault="00642718" w:rsidP="00F25EA7">
      <w:pPr>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t>Comisia pentru Economie, Buget și Gestionare a Patrimoniului:</w:t>
      </w:r>
      <w:r w:rsidR="00352150" w:rsidRPr="00F25EA7">
        <w:rPr>
          <w:rFonts w:ascii="Times New Roman" w:hAnsi="Times New Roman" w:cs="Times New Roman"/>
          <w:b/>
          <w:bCs/>
          <w:sz w:val="24"/>
          <w:szCs w:val="24"/>
          <w:lang w:val="fr-BE"/>
        </w:rPr>
        <w:t xml:space="preserve"> </w:t>
      </w:r>
      <w:r w:rsidRPr="00F25EA7">
        <w:rPr>
          <w:rFonts w:ascii="Times New Roman" w:hAnsi="Times New Roman" w:cs="Times New Roman"/>
          <w:sz w:val="24"/>
          <w:szCs w:val="24"/>
          <w:lang w:val="fr-BE"/>
        </w:rPr>
        <w:t>Această comisie este responsabilă de analiza detaliată a aspectelor economice, bugetare și gestionării patrimoniului local. Membrii săi examinează bugetul raional, formulând recomandări pentru eficientizarea cheltuielilor. De asemenea, monitorizează și gestionează patrimoniul local, asigurându-se că resursele sunt utilizate în mod sustenabil pentru beneficiul comunității.</w:t>
      </w:r>
    </w:p>
    <w:p w14:paraId="299664A6" w14:textId="4CCDFA76" w:rsidR="00642718" w:rsidRPr="00F25EA7" w:rsidRDefault="00642718" w:rsidP="00F25EA7">
      <w:pPr>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t>Comisia pentru Industrie, Agricultură, Amenajare a Teritoriului și Ecologie:</w:t>
      </w:r>
      <w:r w:rsidRPr="00F25EA7">
        <w:rPr>
          <w:rFonts w:ascii="Times New Roman" w:hAnsi="Times New Roman" w:cs="Times New Roman"/>
          <w:sz w:val="24"/>
          <w:szCs w:val="24"/>
          <w:lang w:val="fr-BE"/>
        </w:rPr>
        <w:t xml:space="preserve"> </w:t>
      </w:r>
      <w:r w:rsidR="00F00DCA" w:rsidRPr="00F25EA7">
        <w:rPr>
          <w:rFonts w:ascii="Times New Roman" w:hAnsi="Times New Roman" w:cs="Times New Roman"/>
          <w:sz w:val="24"/>
          <w:szCs w:val="24"/>
          <w:lang w:val="fr-BE"/>
        </w:rPr>
        <w:t>C</w:t>
      </w:r>
      <w:r w:rsidRPr="00F25EA7">
        <w:rPr>
          <w:rFonts w:ascii="Times New Roman" w:hAnsi="Times New Roman" w:cs="Times New Roman"/>
          <w:sz w:val="24"/>
          <w:szCs w:val="24"/>
          <w:lang w:val="fr-BE"/>
        </w:rPr>
        <w:t>omisi</w:t>
      </w:r>
      <w:r w:rsidR="00F00DCA" w:rsidRPr="00F25EA7">
        <w:rPr>
          <w:rFonts w:ascii="Times New Roman" w:hAnsi="Times New Roman" w:cs="Times New Roman"/>
          <w:sz w:val="24"/>
          <w:szCs w:val="24"/>
          <w:lang w:val="fr-BE"/>
        </w:rPr>
        <w:t>a</w:t>
      </w:r>
      <w:r w:rsidRPr="00F25EA7">
        <w:rPr>
          <w:rFonts w:ascii="Times New Roman" w:hAnsi="Times New Roman" w:cs="Times New Roman"/>
          <w:sz w:val="24"/>
          <w:szCs w:val="24"/>
          <w:lang w:val="fr-BE"/>
        </w:rPr>
        <w:t xml:space="preserve"> are ca obiectiv principal dezvoltarea sectoarelor industriale și agricole, precum și protecția mediului și amenajarea teritoriului. Membrii săi elaborează politici pentru stimularea creșterii industriale și agricole, având în vedere impactul asupra mediului. De asemenea, comisia se implică în monitorizarea și implementarea măsurilor pentru protejarea mediului și planificarea eficientă a teritoriului.</w:t>
      </w:r>
    </w:p>
    <w:p w14:paraId="582D8BA1" w14:textId="714B56D9" w:rsidR="00642718" w:rsidRPr="00F25EA7" w:rsidRDefault="00642718" w:rsidP="00F25EA7">
      <w:pPr>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lastRenderedPageBreak/>
        <w:t>Comisia pentru Drept și Ordinea Publică:</w:t>
      </w:r>
      <w:r w:rsidR="00F00DCA" w:rsidRPr="00F25EA7">
        <w:rPr>
          <w:rFonts w:ascii="Times New Roman" w:hAnsi="Times New Roman" w:cs="Times New Roman"/>
          <w:b/>
          <w:bCs/>
          <w:sz w:val="24"/>
          <w:szCs w:val="24"/>
          <w:lang w:val="fr-BE"/>
        </w:rPr>
        <w:t xml:space="preserve"> </w:t>
      </w:r>
      <w:r w:rsidRPr="00F25EA7">
        <w:rPr>
          <w:rFonts w:ascii="Times New Roman" w:hAnsi="Times New Roman" w:cs="Times New Roman"/>
          <w:sz w:val="24"/>
          <w:szCs w:val="24"/>
          <w:lang w:val="fr-BE"/>
        </w:rPr>
        <w:t>Cu un accent pe respectarea drepturilor și menținerea ordinii publice, această comisie se ocupă de analiza și îmbunătățirea cadrelor legale locale. Membrii comisiei lucrează la inițiative și propuneri care să asigure un climat sigur și legal în comunitatea raională, promovând astfel bunăstarea și siguranța locuitorilor.</w:t>
      </w:r>
    </w:p>
    <w:p w14:paraId="0666ED49" w14:textId="38801E93" w:rsidR="00642718" w:rsidRPr="00F25EA7" w:rsidRDefault="00642718" w:rsidP="00F25EA7">
      <w:pPr>
        <w:jc w:val="both"/>
        <w:rPr>
          <w:rFonts w:ascii="Times New Roman" w:hAnsi="Times New Roman" w:cs="Times New Roman"/>
          <w:sz w:val="24"/>
          <w:szCs w:val="24"/>
          <w:lang w:val="fr-BE"/>
        </w:rPr>
      </w:pPr>
      <w:r w:rsidRPr="00F25EA7">
        <w:rPr>
          <w:rFonts w:ascii="Times New Roman" w:hAnsi="Times New Roman" w:cs="Times New Roman"/>
          <w:b/>
          <w:bCs/>
          <w:sz w:val="24"/>
          <w:szCs w:val="24"/>
          <w:lang w:val="fr-BE"/>
        </w:rPr>
        <w:t>Comisia pentru Educație, Cultură, Tineret și Sport:</w:t>
      </w:r>
      <w:r w:rsidR="00983538" w:rsidRPr="00F25EA7">
        <w:rPr>
          <w:rFonts w:ascii="Times New Roman" w:hAnsi="Times New Roman" w:cs="Times New Roman"/>
          <w:sz w:val="24"/>
          <w:szCs w:val="24"/>
          <w:lang w:val="fr-BE"/>
        </w:rPr>
        <w:t xml:space="preserve"> </w:t>
      </w:r>
      <w:r w:rsidRPr="00F25EA7">
        <w:rPr>
          <w:rFonts w:ascii="Times New Roman" w:hAnsi="Times New Roman" w:cs="Times New Roman"/>
          <w:sz w:val="24"/>
          <w:szCs w:val="24"/>
          <w:lang w:val="fr-BE"/>
        </w:rPr>
        <w:t>Această comisie se concentrează asupra domeniilor educației, culturii, tineretului și sportului. Membrii săi dezvoltă strategii și inițiative pentru îmbunătățirea acestor sectoare, contribuind la creșterea calității vieții și a oportunităților pentru toți membrii comunității.</w:t>
      </w:r>
    </w:p>
    <w:p w14:paraId="35A9B461" w14:textId="77777777" w:rsidR="00642718" w:rsidRPr="00F25EA7" w:rsidRDefault="00642718" w:rsidP="00F25EA7">
      <w:pPr>
        <w:jc w:val="both"/>
        <w:rPr>
          <w:rFonts w:ascii="Times New Roman" w:hAnsi="Times New Roman" w:cs="Times New Roman"/>
          <w:sz w:val="24"/>
          <w:szCs w:val="24"/>
          <w:lang w:val="fr-BE"/>
        </w:rPr>
      </w:pPr>
    </w:p>
    <w:p w14:paraId="654AB79D" w14:textId="509954CB" w:rsidR="00C92FA8" w:rsidRPr="00F25EA7" w:rsidRDefault="00642718" w:rsidP="00F25EA7">
      <w:pPr>
        <w:jc w:val="both"/>
        <w:rPr>
          <w:rFonts w:ascii="Times New Roman" w:hAnsi="Times New Roman" w:cs="Times New Roman"/>
          <w:sz w:val="24"/>
          <w:szCs w:val="24"/>
          <w:lang w:val="fr-BE"/>
        </w:rPr>
      </w:pPr>
      <w:r w:rsidRPr="00F25EA7">
        <w:rPr>
          <w:rFonts w:ascii="Times New Roman" w:hAnsi="Times New Roman" w:cs="Times New Roman"/>
          <w:b/>
          <w:bCs/>
          <w:sz w:val="24"/>
          <w:szCs w:val="24"/>
          <w:lang w:val="fr-BE"/>
        </w:rPr>
        <w:t>Comisia pentru Sănătate, Protecția Socială a Populației și Familie:</w:t>
      </w:r>
      <w:r w:rsidR="00983538" w:rsidRPr="00F25EA7">
        <w:rPr>
          <w:rFonts w:ascii="Times New Roman" w:hAnsi="Times New Roman" w:cs="Times New Roman"/>
          <w:b/>
          <w:bCs/>
          <w:sz w:val="24"/>
          <w:szCs w:val="24"/>
          <w:lang w:val="fr-BE"/>
        </w:rPr>
        <w:t xml:space="preserve"> </w:t>
      </w:r>
      <w:r w:rsidRPr="00F25EA7">
        <w:rPr>
          <w:rFonts w:ascii="Times New Roman" w:hAnsi="Times New Roman" w:cs="Times New Roman"/>
          <w:sz w:val="24"/>
          <w:szCs w:val="24"/>
          <w:lang w:val="fr-BE"/>
        </w:rPr>
        <w:t>Misiunea acestei comisii este de a evalua și îmbunătăți serviciile de sănătate, protecția socială a populației și sprijinul acordat familiilor din raion. Membrii săi analizează politici și programe pentru a asigura accesul la servicii de sănătate de calitate și pentru a sprijini familiile în nevoi, contribuind la bunăstarea generală a comunității raionale.</w:t>
      </w:r>
    </w:p>
    <w:p w14:paraId="1B8BC275" w14:textId="77777777" w:rsidR="00C92FA8" w:rsidRPr="00F25EA7" w:rsidRDefault="00C92FA8" w:rsidP="00F25EA7">
      <w:pPr>
        <w:jc w:val="both"/>
        <w:rPr>
          <w:rFonts w:ascii="Times New Roman" w:hAnsi="Times New Roman" w:cs="Times New Roman"/>
          <w:sz w:val="24"/>
          <w:szCs w:val="24"/>
          <w:lang w:val="fr-BE"/>
        </w:rPr>
      </w:pPr>
    </w:p>
    <w:p w14:paraId="018B9157" w14:textId="4B938C44" w:rsidR="00C92FA8" w:rsidRPr="00F25EA7" w:rsidRDefault="00F25CAB" w:rsidP="00F25EA7">
      <w:pPr>
        <w:pStyle w:val="1"/>
        <w:jc w:val="both"/>
        <w:rPr>
          <w:rFonts w:ascii="Times New Roman" w:hAnsi="Times New Roman" w:cs="Times New Roman"/>
          <w:b/>
          <w:bCs/>
          <w:sz w:val="24"/>
          <w:szCs w:val="24"/>
          <w:lang w:val="fr-BE"/>
        </w:rPr>
      </w:pPr>
      <w:bookmarkStart w:id="8" w:name="_Toc185930836"/>
      <w:r w:rsidRPr="00F25EA7">
        <w:rPr>
          <w:rFonts w:ascii="Times New Roman" w:hAnsi="Times New Roman" w:cs="Times New Roman"/>
          <w:b/>
          <w:bCs/>
          <w:sz w:val="24"/>
          <w:szCs w:val="24"/>
          <w:lang w:val="fr-BE"/>
        </w:rPr>
        <w:t>III. Consiliul Raional de Participare Florești – pilon al</w:t>
      </w:r>
      <w:r w:rsidR="003B3697" w:rsidRPr="00F25EA7">
        <w:rPr>
          <w:rFonts w:ascii="Times New Roman" w:hAnsi="Times New Roman" w:cs="Times New Roman"/>
          <w:b/>
          <w:bCs/>
          <w:sz w:val="24"/>
          <w:szCs w:val="24"/>
          <w:lang w:val="fr-BE"/>
        </w:rPr>
        <w:t xml:space="preserve"> implicării cetățenilor în procesul decizional la nivel local</w:t>
      </w:r>
      <w:bookmarkEnd w:id="8"/>
    </w:p>
    <w:p w14:paraId="6D4F6CF3" w14:textId="77777777" w:rsidR="00696762" w:rsidRPr="00F25EA7" w:rsidRDefault="00696762" w:rsidP="00F25EA7">
      <w:pPr>
        <w:jc w:val="both"/>
        <w:rPr>
          <w:rFonts w:ascii="Times New Roman" w:hAnsi="Times New Roman" w:cs="Times New Roman"/>
          <w:sz w:val="24"/>
          <w:szCs w:val="24"/>
          <w:lang w:val="ro-RO"/>
        </w:rPr>
      </w:pPr>
    </w:p>
    <w:p w14:paraId="76BE5925" w14:textId="655113CE" w:rsidR="00770D58" w:rsidRPr="00F25EA7" w:rsidRDefault="00C44DD0"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Consiliul Raional pentru Participare Florești (CRP Floreșt) a fost creat pe lângă Consiliul Raional </w:t>
      </w:r>
      <w:r w:rsidR="00770D58"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xml:space="preserve"> în calitate de organ consultativ, fără statut de persoană juridică, ca expresie a voinţei de recunoaștere a valorii competențelor şi de asigurare a participării societății civile şi sectorului privat la procesul de elaborare, implementare, monitorizare, evaluare şi revizuire a documentelor de politici. </w:t>
      </w:r>
    </w:p>
    <w:p w14:paraId="39FCD243" w14:textId="45322212" w:rsidR="00D83254" w:rsidRPr="00F25EA7" w:rsidRDefault="00C44DD0"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Consiliul are ca scop dezvoltarea şi promovarea parteneriatului strategic între autoritățile publice, societatea civilă şi sectorul privat în vederea consolidării bunei guvernări la nivel raional, prin facilitarea comunicării şi participării părților interesate la identificarea şi realizarea priorităților strategice de dezvoltare teritorială la toate etapele şi crearea cadrului şi capacităților instituționale de asigurare a implicării plenare a părților interesate în procesul de luare a deciziilor.</w:t>
      </w:r>
    </w:p>
    <w:p w14:paraId="20FD5CF6" w14:textId="6C7D66CB" w:rsidR="00447B7D" w:rsidRPr="00F25EA7" w:rsidRDefault="00D83254" w:rsidP="00F25EA7">
      <w:pPr>
        <w:jc w:val="both"/>
        <w:rPr>
          <w:rFonts w:ascii="Times New Roman" w:eastAsia="Calibri" w:hAnsi="Times New Roman" w:cs="Times New Roman"/>
          <w:sz w:val="24"/>
          <w:szCs w:val="24"/>
          <w:lang w:val="ro-RO"/>
        </w:rPr>
      </w:pPr>
      <w:r w:rsidRPr="00F25EA7">
        <w:rPr>
          <w:rFonts w:ascii="Times New Roman" w:hAnsi="Times New Roman" w:cs="Times New Roman"/>
          <w:sz w:val="24"/>
          <w:szCs w:val="24"/>
          <w:lang w:val="fr-BE"/>
        </w:rPr>
        <w:t xml:space="preserve">CRP Florești a fost legal constituit la </w:t>
      </w:r>
      <w:r w:rsidR="00F12DFE" w:rsidRPr="00F25EA7">
        <w:rPr>
          <w:rFonts w:ascii="Times New Roman" w:hAnsi="Times New Roman" w:cs="Times New Roman"/>
          <w:sz w:val="24"/>
          <w:szCs w:val="24"/>
          <w:lang w:val="fr-BE"/>
        </w:rPr>
        <w:t>31 martie 2023</w:t>
      </w:r>
      <w:r w:rsidRPr="00F25EA7">
        <w:rPr>
          <w:rFonts w:ascii="Times New Roman" w:hAnsi="Times New Roman" w:cs="Times New Roman"/>
          <w:sz w:val="24"/>
          <w:szCs w:val="24"/>
          <w:lang w:val="fr-BE"/>
        </w:rPr>
        <w:t>, prin decizia Consiliului Raional Florești</w:t>
      </w:r>
      <w:r w:rsidR="000A306D" w:rsidRPr="00F25EA7">
        <w:rPr>
          <w:rFonts w:ascii="Times New Roman" w:hAnsi="Times New Roman" w:cs="Times New Roman"/>
          <w:sz w:val="24"/>
          <w:szCs w:val="24"/>
          <w:lang w:val="fr-BE"/>
        </w:rPr>
        <w:t xml:space="preserve"> </w:t>
      </w:r>
      <w:r w:rsidR="00ED45E0" w:rsidRPr="00F25EA7">
        <w:rPr>
          <w:rFonts w:ascii="Times New Roman" w:hAnsi="Times New Roman" w:cs="Times New Roman"/>
          <w:sz w:val="24"/>
          <w:szCs w:val="24"/>
          <w:lang w:val="fr-BE"/>
        </w:rPr>
        <w:t>nr. 02/15 din 29 martie 2023</w:t>
      </w:r>
      <w:r w:rsidRPr="00F25EA7">
        <w:rPr>
          <w:rFonts w:ascii="Times New Roman" w:hAnsi="Times New Roman" w:cs="Times New Roman"/>
          <w:sz w:val="24"/>
          <w:szCs w:val="24"/>
          <w:lang w:val="fr-BE"/>
        </w:rPr>
        <w:t xml:space="preserve">, care a aprobat componența nominală a consiliului și regulamentul de activitate. Astfel, în regulamentul de activitate a Consiliul Raional pentru de Participare Florești, autoritatea locală a decis să ofere dreptul CRP Florești la autogestiune și autoorganizare. CRP Florești este condus de un Președinte ales pentru o perioadă de un an, asistat de un vicepreședinte și comisiile de specialitate ale CRP </w:t>
      </w:r>
      <w:r w:rsidR="005C5F94"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xml:space="preserve">. </w:t>
      </w:r>
      <w:r w:rsidR="00447B7D" w:rsidRPr="00F25EA7">
        <w:rPr>
          <w:rFonts w:ascii="Times New Roman" w:eastAsia="Calibri" w:hAnsi="Times New Roman" w:cs="Times New Roman"/>
          <w:sz w:val="24"/>
          <w:szCs w:val="24"/>
          <w:lang w:val="ro-RO"/>
        </w:rPr>
        <w:t xml:space="preserve"> Aprobarea domeniilor de interventie, logo ale Consiliului Raional de Participare Florești (CRP) au fost materializate în procesul-verbal nr. 1 din 31.03.2023 al ședintei de constituire a Consiliului Raional de Participare Florești. Alegerea organelor de conducere ale </w:t>
      </w:r>
      <w:r w:rsidR="00447B7D" w:rsidRPr="00F25EA7">
        <w:rPr>
          <w:rFonts w:ascii="Times New Roman" w:hAnsi="Times New Roman" w:cs="Times New Roman"/>
          <w:sz w:val="24"/>
          <w:szCs w:val="24"/>
          <w:lang w:val="ro-RO"/>
        </w:rPr>
        <w:t xml:space="preserve">Consiliului Raional de Participare Floresti </w:t>
      </w:r>
      <w:r w:rsidR="00646C17" w:rsidRPr="00F25EA7">
        <w:rPr>
          <w:rFonts w:ascii="Times New Roman" w:hAnsi="Times New Roman" w:cs="Times New Roman"/>
          <w:sz w:val="24"/>
          <w:szCs w:val="24"/>
          <w:lang w:val="ro-RO"/>
        </w:rPr>
        <w:t xml:space="preserve">a avut loca la data </w:t>
      </w:r>
      <w:r w:rsidR="00447B7D" w:rsidRPr="00F25EA7">
        <w:rPr>
          <w:rFonts w:ascii="Times New Roman" w:eastAsia="Calibri" w:hAnsi="Times New Roman" w:cs="Times New Roman"/>
          <w:sz w:val="24"/>
          <w:szCs w:val="24"/>
          <w:lang w:val="ro-RO"/>
        </w:rPr>
        <w:t xml:space="preserve">31.03.2023 </w:t>
      </w:r>
      <w:r w:rsidR="00646C17" w:rsidRPr="00F25EA7">
        <w:rPr>
          <w:rFonts w:ascii="Times New Roman" w:eastAsia="Calibri" w:hAnsi="Times New Roman" w:cs="Times New Roman"/>
          <w:sz w:val="24"/>
          <w:szCs w:val="24"/>
          <w:lang w:val="ro-RO"/>
        </w:rPr>
        <w:t xml:space="preserve">cu participarea a </w:t>
      </w:r>
      <w:r w:rsidR="00447B7D" w:rsidRPr="00F25EA7">
        <w:rPr>
          <w:rFonts w:ascii="Times New Roman" w:eastAsia="Calibri" w:hAnsi="Times New Roman" w:cs="Times New Roman"/>
          <w:sz w:val="24"/>
          <w:szCs w:val="24"/>
          <w:lang w:val="ro-RO"/>
        </w:rPr>
        <w:t xml:space="preserve">23 </w:t>
      </w:r>
      <w:r w:rsidR="00646C17" w:rsidRPr="00F25EA7">
        <w:rPr>
          <w:rFonts w:ascii="Times New Roman" w:eastAsia="Calibri" w:hAnsi="Times New Roman" w:cs="Times New Roman"/>
          <w:sz w:val="24"/>
          <w:szCs w:val="24"/>
          <w:lang w:val="ro-RO"/>
        </w:rPr>
        <w:t>persoane</w:t>
      </w:r>
      <w:r w:rsidR="00447B7D" w:rsidRPr="00F25EA7">
        <w:rPr>
          <w:rFonts w:ascii="Times New Roman" w:eastAsia="Calibri" w:hAnsi="Times New Roman" w:cs="Times New Roman"/>
          <w:sz w:val="24"/>
          <w:szCs w:val="24"/>
          <w:lang w:val="ro-RO"/>
        </w:rPr>
        <w:t xml:space="preserve">, inclusiv 14 membri CRP, 1 consilier raional, 5 funcționari publici din CR, 3 reprezentanți mass-media (TV Nord, ziarul Actualități Floreștene)  durata – 1,5 ore; locul desfășurării – sala de ședințe a CR Florești. </w:t>
      </w:r>
      <w:r w:rsidR="00447B7D">
        <w:fldChar w:fldCharType="begin"/>
      </w:r>
      <w:r w:rsidR="00447B7D" w:rsidRPr="00744269">
        <w:rPr>
          <w:lang w:val="ro-RO"/>
        </w:rPr>
        <w:instrText>HYPERLINK "https://tvn.md/video-consiliu-raional-de-participare-constituit-la-floresti-ce-obiective-si-au-propus-membrii/" \t "_blank"</w:instrText>
      </w:r>
      <w:r w:rsidR="00447B7D">
        <w:fldChar w:fldCharType="separate"/>
      </w:r>
      <w:r w:rsidR="00447B7D" w:rsidRPr="00F25EA7">
        <w:rPr>
          <w:rStyle w:val="a4"/>
          <w:rFonts w:ascii="Times New Roman" w:hAnsi="Times New Roman" w:cs="Times New Roman"/>
          <w:sz w:val="24"/>
          <w:szCs w:val="24"/>
          <w:shd w:val="clear" w:color="auto" w:fill="FFFFFF"/>
          <w:lang w:val="en-US"/>
        </w:rPr>
        <w:t>https</w:t>
      </w:r>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tvn</w:t>
      </w:r>
      <w:proofErr w:type="spellEnd"/>
      <w:r w:rsidR="00447B7D" w:rsidRPr="00F25EA7">
        <w:rPr>
          <w:rStyle w:val="a4"/>
          <w:rFonts w:ascii="Times New Roman" w:hAnsi="Times New Roman" w:cs="Times New Roman"/>
          <w:sz w:val="24"/>
          <w:szCs w:val="24"/>
          <w:shd w:val="clear" w:color="auto" w:fill="FFFFFF"/>
        </w:rPr>
        <w:t>.</w:t>
      </w:r>
      <w:r w:rsidR="00447B7D" w:rsidRPr="00F25EA7">
        <w:rPr>
          <w:rStyle w:val="a4"/>
          <w:rFonts w:ascii="Times New Roman" w:hAnsi="Times New Roman" w:cs="Times New Roman"/>
          <w:sz w:val="24"/>
          <w:szCs w:val="24"/>
          <w:shd w:val="clear" w:color="auto" w:fill="FFFFFF"/>
          <w:lang w:val="en-US"/>
        </w:rPr>
        <w:t>md</w:t>
      </w:r>
      <w:r w:rsidR="00447B7D" w:rsidRPr="00F25EA7">
        <w:rPr>
          <w:rStyle w:val="a4"/>
          <w:rFonts w:ascii="Times New Roman" w:hAnsi="Times New Roman" w:cs="Times New Roman"/>
          <w:sz w:val="24"/>
          <w:szCs w:val="24"/>
          <w:shd w:val="clear" w:color="auto" w:fill="FFFFFF"/>
        </w:rPr>
        <w:t>/</w:t>
      </w:r>
      <w:r w:rsidR="00447B7D" w:rsidRPr="00F25EA7">
        <w:rPr>
          <w:rStyle w:val="a4"/>
          <w:rFonts w:ascii="Times New Roman" w:hAnsi="Times New Roman" w:cs="Times New Roman"/>
          <w:sz w:val="24"/>
          <w:szCs w:val="24"/>
          <w:shd w:val="clear" w:color="auto" w:fill="FFFFFF"/>
          <w:lang w:val="en-US"/>
        </w:rPr>
        <w:t>video</w:t>
      </w:r>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consiliu</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raional</w:t>
      </w:r>
      <w:proofErr w:type="spellEnd"/>
      <w:r w:rsidR="00447B7D" w:rsidRPr="00F25EA7">
        <w:rPr>
          <w:rStyle w:val="a4"/>
          <w:rFonts w:ascii="Times New Roman" w:hAnsi="Times New Roman" w:cs="Times New Roman"/>
          <w:sz w:val="24"/>
          <w:szCs w:val="24"/>
          <w:shd w:val="clear" w:color="auto" w:fill="FFFFFF"/>
        </w:rPr>
        <w:t>-</w:t>
      </w:r>
      <w:r w:rsidR="00447B7D" w:rsidRPr="00F25EA7">
        <w:rPr>
          <w:rStyle w:val="a4"/>
          <w:rFonts w:ascii="Times New Roman" w:hAnsi="Times New Roman" w:cs="Times New Roman"/>
          <w:sz w:val="24"/>
          <w:szCs w:val="24"/>
          <w:shd w:val="clear" w:color="auto" w:fill="FFFFFF"/>
          <w:lang w:val="en-US"/>
        </w:rPr>
        <w:t>de</w:t>
      </w:r>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participare</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constituit</w:t>
      </w:r>
      <w:proofErr w:type="spellEnd"/>
      <w:r w:rsidR="00447B7D" w:rsidRPr="00F25EA7">
        <w:rPr>
          <w:rStyle w:val="a4"/>
          <w:rFonts w:ascii="Times New Roman" w:hAnsi="Times New Roman" w:cs="Times New Roman"/>
          <w:sz w:val="24"/>
          <w:szCs w:val="24"/>
          <w:shd w:val="clear" w:color="auto" w:fill="FFFFFF"/>
        </w:rPr>
        <w:t>-</w:t>
      </w:r>
      <w:r w:rsidR="00447B7D" w:rsidRPr="00F25EA7">
        <w:rPr>
          <w:rStyle w:val="a4"/>
          <w:rFonts w:ascii="Times New Roman" w:hAnsi="Times New Roman" w:cs="Times New Roman"/>
          <w:sz w:val="24"/>
          <w:szCs w:val="24"/>
          <w:shd w:val="clear" w:color="auto" w:fill="FFFFFF"/>
          <w:lang w:val="en-US"/>
        </w:rPr>
        <w:t>la</w:t>
      </w:r>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floresti</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ce</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obiective</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si</w:t>
      </w:r>
      <w:proofErr w:type="spellEnd"/>
      <w:r w:rsidR="00447B7D" w:rsidRPr="00F25EA7">
        <w:rPr>
          <w:rStyle w:val="a4"/>
          <w:rFonts w:ascii="Times New Roman" w:hAnsi="Times New Roman" w:cs="Times New Roman"/>
          <w:sz w:val="24"/>
          <w:szCs w:val="24"/>
          <w:shd w:val="clear" w:color="auto" w:fill="FFFFFF"/>
        </w:rPr>
        <w:t>-</w:t>
      </w:r>
      <w:r w:rsidR="00447B7D" w:rsidRPr="00F25EA7">
        <w:rPr>
          <w:rStyle w:val="a4"/>
          <w:rFonts w:ascii="Times New Roman" w:hAnsi="Times New Roman" w:cs="Times New Roman"/>
          <w:sz w:val="24"/>
          <w:szCs w:val="24"/>
          <w:shd w:val="clear" w:color="auto" w:fill="FFFFFF"/>
          <w:lang w:val="en-US"/>
        </w:rPr>
        <w:t>au</w:t>
      </w:r>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propus</w:t>
      </w:r>
      <w:proofErr w:type="spellEnd"/>
      <w:r w:rsidR="00447B7D" w:rsidRPr="00F25EA7">
        <w:rPr>
          <w:rStyle w:val="a4"/>
          <w:rFonts w:ascii="Times New Roman" w:hAnsi="Times New Roman" w:cs="Times New Roman"/>
          <w:sz w:val="24"/>
          <w:szCs w:val="24"/>
          <w:shd w:val="clear" w:color="auto" w:fill="FFFFFF"/>
        </w:rPr>
        <w:t>-</w:t>
      </w:r>
      <w:proofErr w:type="spellStart"/>
      <w:r w:rsidR="00447B7D" w:rsidRPr="00F25EA7">
        <w:rPr>
          <w:rStyle w:val="a4"/>
          <w:rFonts w:ascii="Times New Roman" w:hAnsi="Times New Roman" w:cs="Times New Roman"/>
          <w:sz w:val="24"/>
          <w:szCs w:val="24"/>
          <w:shd w:val="clear" w:color="auto" w:fill="FFFFFF"/>
          <w:lang w:val="en-US"/>
        </w:rPr>
        <w:t>membrii</w:t>
      </w:r>
      <w:proofErr w:type="spellEnd"/>
      <w:r w:rsidR="00447B7D" w:rsidRPr="00F25EA7">
        <w:rPr>
          <w:rStyle w:val="a4"/>
          <w:rFonts w:ascii="Times New Roman" w:hAnsi="Times New Roman" w:cs="Times New Roman"/>
          <w:sz w:val="24"/>
          <w:szCs w:val="24"/>
          <w:shd w:val="clear" w:color="auto" w:fill="FFFFFF"/>
        </w:rPr>
        <w:t>/</w:t>
      </w:r>
      <w:r w:rsidR="00447B7D">
        <w:fldChar w:fldCharType="end"/>
      </w:r>
    </w:p>
    <w:p w14:paraId="617FC226" w14:textId="32E3FB45" w:rsidR="00A7644E" w:rsidRPr="00F25EA7" w:rsidRDefault="00A7644E" w:rsidP="00F25EA7">
      <w:pPr>
        <w:jc w:val="both"/>
        <w:rPr>
          <w:rFonts w:ascii="Times New Roman" w:hAnsi="Times New Roman" w:cs="Times New Roman"/>
          <w:sz w:val="24"/>
          <w:szCs w:val="24"/>
          <w:lang w:val="ro-RO"/>
        </w:rPr>
      </w:pPr>
    </w:p>
    <w:p w14:paraId="4F2A1B52" w14:textId="77777777" w:rsidR="00A7644E" w:rsidRPr="00F25EA7" w:rsidRDefault="00A7644E" w:rsidP="00F25EA7">
      <w:pPr>
        <w:jc w:val="both"/>
        <w:rPr>
          <w:rFonts w:ascii="Times New Roman" w:hAnsi="Times New Roman" w:cs="Times New Roman"/>
          <w:b/>
          <w:bCs/>
          <w:sz w:val="24"/>
          <w:szCs w:val="24"/>
        </w:rPr>
      </w:pPr>
    </w:p>
    <w:p w14:paraId="4E64CBBC" w14:textId="77777777" w:rsidR="00A7644E" w:rsidRPr="00F25EA7" w:rsidRDefault="00A7644E" w:rsidP="00F25EA7">
      <w:pPr>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lastRenderedPageBreak/>
        <w:t xml:space="preserve">Activitatea Consiliului este concentrată pe câteva dimensiuni de bază: </w:t>
      </w:r>
    </w:p>
    <w:p w14:paraId="7B27A9A9" w14:textId="77777777" w:rsidR="00A7644E" w:rsidRPr="00F25EA7" w:rsidRDefault="00A7644E" w:rsidP="00F25EA7">
      <w:pPr>
        <w:jc w:val="both"/>
        <w:rPr>
          <w:rFonts w:ascii="Times New Roman" w:hAnsi="Times New Roman" w:cs="Times New Roman"/>
          <w:i/>
          <w:iCs/>
          <w:sz w:val="24"/>
          <w:szCs w:val="24"/>
          <w:lang w:val="fr-BE"/>
        </w:rPr>
      </w:pPr>
      <w:r w:rsidRPr="00F25EA7">
        <w:rPr>
          <w:rFonts w:ascii="Times New Roman" w:hAnsi="Times New Roman" w:cs="Times New Roman"/>
          <w:i/>
          <w:iCs/>
          <w:sz w:val="24"/>
          <w:szCs w:val="24"/>
          <w:lang w:val="fr-BE"/>
        </w:rPr>
        <w:t xml:space="preserve">1) participarea la toate etapele procesului de planificare strategică: </w:t>
      </w:r>
    </w:p>
    <w:p w14:paraId="1813C292"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a)informarea părţilor interesate despre procesul de elaborare, monitorizare şi evaluare a Strategiei raionale de dezvoltare socio-economică, documentul de politici publice privind relaţiile raionului cu comunitățile cu care deține acorduri de înfrățire și cooperare, alte documente de planificare strategică; </w:t>
      </w:r>
    </w:p>
    <w:p w14:paraId="0A1FDA4A" w14:textId="0305FEFC"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b) monitorizarea corelării documentelor de planificare strategică raională cu documentele strategice naționale; </w:t>
      </w:r>
    </w:p>
    <w:p w14:paraId="45B04405"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c) efectuarea şi prezentarea evaluărilor independente cu privire la impactul politicilor asupra bunăstării locuitorilor raionului; </w:t>
      </w:r>
    </w:p>
    <w:p w14:paraId="12552F8C"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d)facilitarea dezbaterilor publice asupra priorităţilor strategice de dezvoltare teritorială; </w:t>
      </w:r>
    </w:p>
    <w:p w14:paraId="4314AB2E"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e) participarea la corelarea documentelor de planificare strategică cu programele de asistenţă tehnică şi evaluarea impactului acestora; </w:t>
      </w:r>
    </w:p>
    <w:p w14:paraId="605A6EA5"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f) propunerea de proiecte ale documentelor de politici; </w:t>
      </w:r>
    </w:p>
    <w:p w14:paraId="0B1849F5" w14:textId="77777777" w:rsidR="00A7644E" w:rsidRPr="00F25EA7" w:rsidRDefault="00A7644E" w:rsidP="00F25EA7">
      <w:pPr>
        <w:jc w:val="both"/>
        <w:rPr>
          <w:rFonts w:ascii="Times New Roman" w:hAnsi="Times New Roman" w:cs="Times New Roman"/>
          <w:i/>
          <w:iCs/>
          <w:sz w:val="24"/>
          <w:szCs w:val="24"/>
          <w:lang w:val="fr-BE"/>
        </w:rPr>
      </w:pPr>
      <w:r w:rsidRPr="00F25EA7">
        <w:rPr>
          <w:rFonts w:ascii="Times New Roman" w:hAnsi="Times New Roman" w:cs="Times New Roman"/>
          <w:i/>
          <w:iCs/>
          <w:sz w:val="24"/>
          <w:szCs w:val="24"/>
          <w:lang w:val="fr-BE"/>
        </w:rPr>
        <w:t xml:space="preserve">2) crearea cadrului instituţional de consultare la nivelul autorităţilor publice raionale: </w:t>
      </w:r>
    </w:p>
    <w:p w14:paraId="6C71B71A" w14:textId="77777777" w:rsidR="00A7644E"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a) monitorizarea implementării Legii nr. 239-XVI din 13 noiembrie 2008 privind transparenţa în procesul decizional; </w:t>
      </w:r>
    </w:p>
    <w:p w14:paraId="67FF1859" w14:textId="77777777" w:rsidR="00014177"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 xml:space="preserve">b) asigurarea dialogului continuu şi consistent între societatea civilă, sectorul privat, partenerii de dezvoltare şi Consiliul Raional; </w:t>
      </w:r>
    </w:p>
    <w:p w14:paraId="0ADB8333" w14:textId="6AD65EA3" w:rsidR="00F52729" w:rsidRPr="00F25EA7" w:rsidRDefault="00A7644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fr-BE"/>
        </w:rPr>
        <w:t>c) promovarea programelor de consolidare a capacităţilor părţilor interesate şi autorităţilor publice raionale în implementarea Legii privind transparenţa în procesul decizional, planificarea strategică şi bugetară.</w:t>
      </w:r>
    </w:p>
    <w:p w14:paraId="063D56A6" w14:textId="77777777" w:rsidR="00F52729" w:rsidRPr="00F25EA7" w:rsidRDefault="00F52729" w:rsidP="00F25EA7">
      <w:pPr>
        <w:jc w:val="both"/>
        <w:rPr>
          <w:rFonts w:ascii="Times New Roman" w:hAnsi="Times New Roman" w:cs="Times New Roman"/>
          <w:sz w:val="24"/>
          <w:szCs w:val="24"/>
          <w:lang w:val="fr-BE"/>
        </w:rPr>
      </w:pPr>
    </w:p>
    <w:p w14:paraId="4F06183A" w14:textId="77777777" w:rsidR="00A46F85" w:rsidRPr="00F25EA7" w:rsidRDefault="00F52729" w:rsidP="00F25EA7">
      <w:pPr>
        <w:jc w:val="both"/>
        <w:rPr>
          <w:rFonts w:ascii="Times New Roman" w:hAnsi="Times New Roman" w:cs="Times New Roman"/>
          <w:b/>
          <w:bCs/>
          <w:sz w:val="24"/>
          <w:szCs w:val="24"/>
          <w:lang w:val="fr-BE"/>
        </w:rPr>
      </w:pPr>
      <w:r w:rsidRPr="00F25EA7">
        <w:rPr>
          <w:rFonts w:ascii="Times New Roman" w:hAnsi="Times New Roman" w:cs="Times New Roman"/>
          <w:b/>
          <w:bCs/>
          <w:sz w:val="24"/>
          <w:szCs w:val="24"/>
          <w:lang w:val="fr-BE"/>
        </w:rPr>
        <w:t xml:space="preserve">CRP exercită şi următoarele atribuţii: </w:t>
      </w:r>
    </w:p>
    <w:p w14:paraId="752A4E03" w14:textId="6D9D6B4F" w:rsidR="008F29AE" w:rsidRPr="00F25EA7" w:rsidRDefault="00A46F85" w:rsidP="00F25EA7">
      <w:pPr>
        <w:jc w:val="both"/>
        <w:rPr>
          <w:rFonts w:ascii="Times New Roman" w:hAnsi="Times New Roman" w:cs="Times New Roman"/>
          <w:b/>
          <w:bCs/>
          <w:sz w:val="24"/>
          <w:szCs w:val="24"/>
          <w:lang w:val="fr-BE"/>
        </w:rPr>
      </w:pPr>
      <w:r w:rsidRPr="00F25EA7">
        <w:rPr>
          <w:rFonts w:ascii="Times New Roman" w:hAnsi="Times New Roman" w:cs="Times New Roman"/>
          <w:sz w:val="24"/>
          <w:szCs w:val="24"/>
          <w:lang w:val="fr-BE"/>
        </w:rPr>
        <w:t>- prezintă comentarii şi propuneri pe marginea iniţiativelor şi documentelor de politici ale subdiviziunilor Consiliului Raional pentru planificare str</w:t>
      </w:r>
      <w:r w:rsidR="008F29AE" w:rsidRPr="00F25EA7">
        <w:rPr>
          <w:rFonts w:ascii="Times New Roman" w:hAnsi="Times New Roman" w:cs="Times New Roman"/>
          <w:sz w:val="24"/>
          <w:szCs w:val="24"/>
          <w:lang w:val="fr-BE"/>
        </w:rPr>
        <w:t>ategic</w:t>
      </w:r>
      <w:r w:rsidR="00D13A4A" w:rsidRPr="00F25EA7">
        <w:rPr>
          <w:rFonts w:ascii="Times New Roman" w:hAnsi="Times New Roman" w:cs="Times New Roman"/>
          <w:sz w:val="24"/>
          <w:szCs w:val="24"/>
          <w:lang w:val="fr-BE"/>
        </w:rPr>
        <w:t xml:space="preserve">ă </w:t>
      </w:r>
      <w:r w:rsidRPr="00F25EA7">
        <w:rPr>
          <w:rFonts w:ascii="Times New Roman" w:hAnsi="Times New Roman" w:cs="Times New Roman"/>
          <w:sz w:val="24"/>
          <w:szCs w:val="24"/>
          <w:lang w:val="fr-BE"/>
        </w:rPr>
        <w:t>prin intermediul secretarului Consiliului Raional sau președinților grupurilor de lucru create de către subdiviziunile Consiliului Raional. Comentariile şi propunerile Consiliului sunt făcute publice;</w:t>
      </w:r>
      <w:r w:rsidRPr="00F25EA7">
        <w:rPr>
          <w:rFonts w:ascii="Times New Roman" w:hAnsi="Times New Roman" w:cs="Times New Roman"/>
          <w:b/>
          <w:bCs/>
          <w:sz w:val="24"/>
          <w:szCs w:val="24"/>
          <w:lang w:val="fr-BE"/>
        </w:rPr>
        <w:t xml:space="preserve"> </w:t>
      </w:r>
    </w:p>
    <w:p w14:paraId="042B3AC2" w14:textId="46FECD96" w:rsidR="00010DEA" w:rsidRPr="00F25EA7" w:rsidRDefault="008F29AE" w:rsidP="00F25EA7">
      <w:pPr>
        <w:jc w:val="both"/>
        <w:rPr>
          <w:rFonts w:ascii="Times New Roman" w:eastAsia="Calibri" w:hAnsi="Times New Roman" w:cs="Times New Roman"/>
          <w:sz w:val="24"/>
          <w:szCs w:val="24"/>
          <w:lang w:val="ro-RO"/>
        </w:rPr>
      </w:pPr>
      <w:r w:rsidRPr="00F25EA7">
        <w:rPr>
          <w:rFonts w:ascii="Times New Roman" w:hAnsi="Times New Roman" w:cs="Times New Roman"/>
          <w:sz w:val="24"/>
          <w:szCs w:val="24"/>
          <w:lang w:val="fr-BE"/>
        </w:rPr>
        <w:t xml:space="preserve">- elaborează rapoarte anuale privind participarea părţilor interesate în procesul de elaborare, implementare şi evaluare a politicilor, precum şi privind funcţionarea cadrului instituţional de consultare, publicându-le pe pagina web a Consiliului Raional. În cadrul CRP </w:t>
      </w:r>
      <w:r w:rsidR="00D13A4A"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xml:space="preserve"> activează </w:t>
      </w:r>
      <w:r w:rsidR="00010DEA" w:rsidRPr="00F25EA7">
        <w:rPr>
          <w:rFonts w:ascii="Times New Roman" w:hAnsi="Times New Roman" w:cs="Times New Roman"/>
          <w:sz w:val="24"/>
          <w:szCs w:val="24"/>
          <w:lang w:val="fr-BE"/>
        </w:rPr>
        <w:t xml:space="preserve">5 </w:t>
      </w:r>
      <w:r w:rsidRPr="00F25EA7">
        <w:rPr>
          <w:rFonts w:ascii="Times New Roman" w:hAnsi="Times New Roman" w:cs="Times New Roman"/>
          <w:sz w:val="24"/>
          <w:szCs w:val="24"/>
          <w:lang w:val="fr-BE"/>
        </w:rPr>
        <w:t>grupuri consultative (de expertiză), formate din membrii CRP:</w:t>
      </w:r>
      <w:r w:rsidR="0009299D" w:rsidRPr="00F25EA7">
        <w:rPr>
          <w:rFonts w:ascii="Times New Roman" w:hAnsi="Times New Roman" w:cs="Times New Roman"/>
          <w:sz w:val="24"/>
          <w:szCs w:val="24"/>
          <w:lang w:val="fr-BE"/>
        </w:rPr>
        <w:t xml:space="preserve"> </w:t>
      </w:r>
      <w:r w:rsidR="0009299D" w:rsidRPr="00F25EA7">
        <w:rPr>
          <w:rFonts w:ascii="Times New Roman" w:eastAsia="Calibri" w:hAnsi="Times New Roman" w:cs="Times New Roman"/>
          <w:sz w:val="24"/>
          <w:szCs w:val="24"/>
          <w:lang w:val="ro-RO"/>
        </w:rPr>
        <w:t xml:space="preserve">Economie, buget și gestionare a patrimoniului; Industrie, agricultură, amenajare a teritoriului și ecologie; Drept și ordine publică; Educație, cultură, tineret și sport; </w:t>
      </w:r>
      <w:r w:rsidR="00EA0FC6" w:rsidRPr="00F25EA7">
        <w:rPr>
          <w:rFonts w:ascii="Times New Roman" w:eastAsia="Calibri" w:hAnsi="Times New Roman" w:cs="Times New Roman"/>
          <w:sz w:val="24"/>
          <w:szCs w:val="24"/>
          <w:lang w:val="ro-RO"/>
        </w:rPr>
        <w:t>S</w:t>
      </w:r>
      <w:r w:rsidR="0009299D" w:rsidRPr="00F25EA7">
        <w:rPr>
          <w:rFonts w:ascii="Times New Roman" w:eastAsia="Calibri" w:hAnsi="Times New Roman" w:cs="Times New Roman"/>
          <w:sz w:val="24"/>
          <w:szCs w:val="24"/>
          <w:lang w:val="ro-RO"/>
        </w:rPr>
        <w:t xml:space="preserve">ănătate, protecția socială a populației și familie. </w:t>
      </w:r>
    </w:p>
    <w:p w14:paraId="1DBA123D" w14:textId="68F8D43A" w:rsidR="003A61F6" w:rsidRPr="00F25EA7" w:rsidRDefault="008F29AE" w:rsidP="00F25EA7">
      <w:p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Membrii CRP se întrunesc în ședințe şi analizează proiectele de decizie de pe ordinea de zi a Consiliului raional </w:t>
      </w:r>
      <w:r w:rsidR="00D13A4A" w:rsidRPr="00F25EA7">
        <w:rPr>
          <w:rFonts w:ascii="Times New Roman" w:hAnsi="Times New Roman" w:cs="Times New Roman"/>
          <w:sz w:val="24"/>
          <w:szCs w:val="24"/>
          <w:lang w:val="ro-RO"/>
        </w:rPr>
        <w:t>Florești</w:t>
      </w:r>
      <w:r w:rsidRPr="00F25EA7">
        <w:rPr>
          <w:rFonts w:ascii="Times New Roman" w:hAnsi="Times New Roman" w:cs="Times New Roman"/>
          <w:sz w:val="24"/>
          <w:szCs w:val="24"/>
          <w:lang w:val="ro-RO"/>
        </w:rPr>
        <w:t xml:space="preserve"> din perspectivele procedurală, analizei rezultatelor scontate și a analizei de impact. Rezultatele analizei sunt dezvoltate și cumulate de către membrii grupurilor consultative în rapoarte de analiză a politicilor/proiectelor de decizii, care ulterior sunt examinate şi aprobate în ședința de lucru a CRP </w:t>
      </w:r>
      <w:r w:rsidR="003A61F6" w:rsidRPr="00F25EA7">
        <w:rPr>
          <w:rFonts w:ascii="Times New Roman" w:hAnsi="Times New Roman" w:cs="Times New Roman"/>
          <w:sz w:val="24"/>
          <w:szCs w:val="24"/>
          <w:lang w:val="ro-RO"/>
        </w:rPr>
        <w:t>Florești</w:t>
      </w:r>
      <w:r w:rsidRPr="00F25EA7">
        <w:rPr>
          <w:rFonts w:ascii="Times New Roman" w:hAnsi="Times New Roman" w:cs="Times New Roman"/>
          <w:sz w:val="24"/>
          <w:szCs w:val="24"/>
          <w:lang w:val="ro-RO"/>
        </w:rPr>
        <w:t xml:space="preserve">. </w:t>
      </w:r>
    </w:p>
    <w:p w14:paraId="076642F9" w14:textId="5DA86049" w:rsidR="00216CC7" w:rsidRPr="00D57138" w:rsidRDefault="008F29AE" w:rsidP="00F25EA7">
      <w:pPr>
        <w:jc w:val="both"/>
        <w:rPr>
          <w:rFonts w:ascii="Times New Roman" w:hAnsi="Times New Roman" w:cs="Times New Roman"/>
          <w:sz w:val="24"/>
          <w:szCs w:val="24"/>
          <w:lang w:val="fr-BE"/>
        </w:rPr>
      </w:pPr>
      <w:r w:rsidRPr="00F25EA7">
        <w:rPr>
          <w:rFonts w:ascii="Times New Roman" w:hAnsi="Times New Roman" w:cs="Times New Roman"/>
          <w:sz w:val="24"/>
          <w:szCs w:val="24"/>
          <w:lang w:val="ro-RO"/>
        </w:rPr>
        <w:lastRenderedPageBreak/>
        <w:t xml:space="preserve">În baza rapoartelor de analiză sunt redactate demersurile către Consiliul raional </w:t>
      </w:r>
      <w:r w:rsidR="003A61F6" w:rsidRPr="00F25EA7">
        <w:rPr>
          <w:rFonts w:ascii="Times New Roman" w:hAnsi="Times New Roman" w:cs="Times New Roman"/>
          <w:sz w:val="24"/>
          <w:szCs w:val="24"/>
          <w:lang w:val="ro-RO"/>
        </w:rPr>
        <w:t>Florești</w:t>
      </w:r>
      <w:r w:rsidRPr="00F25EA7">
        <w:rPr>
          <w:rFonts w:ascii="Times New Roman" w:hAnsi="Times New Roman" w:cs="Times New Roman"/>
          <w:sz w:val="24"/>
          <w:szCs w:val="24"/>
          <w:lang w:val="ro-RO"/>
        </w:rPr>
        <w:t xml:space="preserve"> cu recomandări de îmbunătățire a proiectelor de decizie. </w:t>
      </w:r>
      <w:r w:rsidRPr="00F25EA7">
        <w:rPr>
          <w:rFonts w:ascii="Times New Roman" w:hAnsi="Times New Roman" w:cs="Times New Roman"/>
          <w:sz w:val="24"/>
          <w:szCs w:val="24"/>
          <w:lang w:val="fr-BE"/>
        </w:rPr>
        <w:t xml:space="preserve">Calitatea de membru al Consiliului Raional de Participare este benevolă şi presupune o înaltă responsabilitate civică. În prezent, CRP </w:t>
      </w:r>
      <w:r w:rsidR="003A61F6"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xml:space="preserve"> este constituit din reprezentanții a </w:t>
      </w:r>
      <w:r w:rsidR="00CD0EF4" w:rsidRPr="00F25EA7">
        <w:rPr>
          <w:rFonts w:ascii="Times New Roman" w:hAnsi="Times New Roman" w:cs="Times New Roman"/>
          <w:sz w:val="24"/>
          <w:szCs w:val="24"/>
          <w:lang w:val="fr-BE"/>
        </w:rPr>
        <w:t>32</w:t>
      </w:r>
      <w:r w:rsidRPr="00F25EA7">
        <w:rPr>
          <w:rFonts w:ascii="Times New Roman" w:hAnsi="Times New Roman" w:cs="Times New Roman"/>
          <w:sz w:val="24"/>
          <w:szCs w:val="24"/>
          <w:lang w:val="fr-BE"/>
        </w:rPr>
        <w:t xml:space="preserve"> organizații active ale societății civile</w:t>
      </w:r>
      <w:r w:rsidR="00CD0EF4" w:rsidRPr="00F25EA7">
        <w:rPr>
          <w:rFonts w:ascii="Times New Roman" w:hAnsi="Times New Roman" w:cs="Times New Roman"/>
          <w:sz w:val="24"/>
          <w:szCs w:val="24"/>
          <w:lang w:val="fr-BE"/>
        </w:rPr>
        <w:t xml:space="preserve"> și grupuri de inițiativă</w:t>
      </w:r>
      <w:r w:rsidRPr="00F25EA7">
        <w:rPr>
          <w:rFonts w:ascii="Times New Roman" w:hAnsi="Times New Roman" w:cs="Times New Roman"/>
          <w:sz w:val="24"/>
          <w:szCs w:val="24"/>
          <w:lang w:val="fr-BE"/>
        </w:rPr>
        <w:t xml:space="preserve"> din raionul </w:t>
      </w:r>
      <w:r w:rsidR="003A61F6"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Durata mandatului membrilor CRP este de doi ani. În anul 202</w:t>
      </w:r>
      <w:r w:rsidR="003A61F6" w:rsidRPr="00F25EA7">
        <w:rPr>
          <w:rFonts w:ascii="Times New Roman" w:hAnsi="Times New Roman" w:cs="Times New Roman"/>
          <w:sz w:val="24"/>
          <w:szCs w:val="24"/>
          <w:lang w:val="fr-BE"/>
        </w:rPr>
        <w:t>3</w:t>
      </w:r>
      <w:r w:rsidRPr="00F25EA7">
        <w:rPr>
          <w:rFonts w:ascii="Times New Roman" w:hAnsi="Times New Roman" w:cs="Times New Roman"/>
          <w:sz w:val="24"/>
          <w:szCs w:val="24"/>
          <w:lang w:val="fr-BE"/>
        </w:rPr>
        <w:t xml:space="preserve">, președinte al CRP </w:t>
      </w:r>
      <w:r w:rsidR="003A61F6" w:rsidRPr="00F25EA7">
        <w:rPr>
          <w:rFonts w:ascii="Times New Roman" w:hAnsi="Times New Roman" w:cs="Times New Roman"/>
          <w:sz w:val="24"/>
          <w:szCs w:val="24"/>
          <w:lang w:val="fr-BE"/>
        </w:rPr>
        <w:t>Florești</w:t>
      </w:r>
      <w:r w:rsidRPr="00F25EA7">
        <w:rPr>
          <w:rFonts w:ascii="Times New Roman" w:hAnsi="Times New Roman" w:cs="Times New Roman"/>
          <w:sz w:val="24"/>
          <w:szCs w:val="24"/>
          <w:lang w:val="fr-BE"/>
        </w:rPr>
        <w:t xml:space="preserve"> a fost ale</w:t>
      </w:r>
      <w:r w:rsidR="003A61F6" w:rsidRPr="00F25EA7">
        <w:rPr>
          <w:rFonts w:ascii="Times New Roman" w:hAnsi="Times New Roman" w:cs="Times New Roman"/>
          <w:sz w:val="24"/>
          <w:szCs w:val="24"/>
          <w:lang w:val="fr-BE"/>
        </w:rPr>
        <w:t>a</w:t>
      </w:r>
      <w:r w:rsidRPr="00F25EA7">
        <w:rPr>
          <w:rFonts w:ascii="Times New Roman" w:hAnsi="Times New Roman" w:cs="Times New Roman"/>
          <w:sz w:val="24"/>
          <w:szCs w:val="24"/>
          <w:lang w:val="fr-BE"/>
        </w:rPr>
        <w:t>s</w:t>
      </w:r>
      <w:r w:rsidR="003A61F6" w:rsidRPr="00F25EA7">
        <w:rPr>
          <w:rFonts w:ascii="Times New Roman" w:hAnsi="Times New Roman" w:cs="Times New Roman"/>
          <w:sz w:val="24"/>
          <w:szCs w:val="24"/>
          <w:lang w:val="fr-BE"/>
        </w:rPr>
        <w:t>ă Doamna Ala Stârcu</w:t>
      </w:r>
      <w:r w:rsidRPr="00F25EA7">
        <w:rPr>
          <w:rFonts w:ascii="Times New Roman" w:hAnsi="Times New Roman" w:cs="Times New Roman"/>
          <w:sz w:val="24"/>
          <w:szCs w:val="24"/>
          <w:lang w:val="fr-BE"/>
        </w:rPr>
        <w:t>, Președin</w:t>
      </w:r>
      <w:r w:rsidR="003A61F6" w:rsidRPr="00F25EA7">
        <w:rPr>
          <w:rFonts w:ascii="Times New Roman" w:hAnsi="Times New Roman" w:cs="Times New Roman"/>
          <w:sz w:val="24"/>
          <w:szCs w:val="24"/>
          <w:lang w:val="fr-BE"/>
        </w:rPr>
        <w:t>ta</w:t>
      </w:r>
      <w:r w:rsidRPr="00F25EA7">
        <w:rPr>
          <w:rFonts w:ascii="Times New Roman" w:hAnsi="Times New Roman" w:cs="Times New Roman"/>
          <w:sz w:val="24"/>
          <w:szCs w:val="24"/>
          <w:lang w:val="fr-BE"/>
        </w:rPr>
        <w:t xml:space="preserve"> A.O. </w:t>
      </w:r>
      <w:r w:rsidR="003A61F6" w:rsidRPr="00F25EA7">
        <w:rPr>
          <w:rFonts w:ascii="Times New Roman" w:hAnsi="Times New Roman" w:cs="Times New Roman"/>
          <w:sz w:val="24"/>
          <w:szCs w:val="24"/>
          <w:lang w:val="fr-BE"/>
        </w:rPr>
        <w:t>Pa</w:t>
      </w:r>
      <w:r w:rsidR="005C5F94" w:rsidRPr="00F25EA7">
        <w:rPr>
          <w:rFonts w:ascii="Times New Roman" w:hAnsi="Times New Roman" w:cs="Times New Roman"/>
          <w:sz w:val="24"/>
          <w:szCs w:val="24"/>
          <w:lang w:val="fr-BE"/>
        </w:rPr>
        <w:t>ideia</w:t>
      </w:r>
      <w:r w:rsidRPr="00F25EA7">
        <w:rPr>
          <w:rFonts w:ascii="Times New Roman" w:hAnsi="Times New Roman" w:cs="Times New Roman"/>
          <w:sz w:val="24"/>
          <w:szCs w:val="24"/>
          <w:lang w:val="fr-BE"/>
        </w:rPr>
        <w:t xml:space="preserve">. </w:t>
      </w:r>
    </w:p>
    <w:p w14:paraId="0E42C98A" w14:textId="77777777" w:rsidR="003B3697" w:rsidRPr="00F25EA7" w:rsidRDefault="003B3697" w:rsidP="00F25EA7">
      <w:pPr>
        <w:jc w:val="both"/>
        <w:rPr>
          <w:rFonts w:ascii="Times New Roman" w:hAnsi="Times New Roman" w:cs="Times New Roman"/>
          <w:sz w:val="24"/>
          <w:szCs w:val="24"/>
          <w:lang w:val="ro-RO"/>
        </w:rPr>
      </w:pPr>
    </w:p>
    <w:p w14:paraId="17321E8F" w14:textId="5807B061" w:rsidR="00934689" w:rsidRPr="00F25EA7" w:rsidRDefault="00934689" w:rsidP="00F25EA7">
      <w:pPr>
        <w:pStyle w:val="1"/>
        <w:jc w:val="both"/>
        <w:rPr>
          <w:rFonts w:ascii="Times New Roman" w:hAnsi="Times New Roman" w:cs="Times New Roman"/>
          <w:b/>
          <w:bCs/>
          <w:sz w:val="24"/>
          <w:szCs w:val="24"/>
          <w:lang w:val="en-GB"/>
        </w:rPr>
      </w:pPr>
      <w:bookmarkStart w:id="9" w:name="_Toc185930837"/>
      <w:r w:rsidRPr="00F25EA7">
        <w:rPr>
          <w:rFonts w:ascii="Times New Roman" w:hAnsi="Times New Roman" w:cs="Times New Roman"/>
          <w:b/>
          <w:bCs/>
          <w:sz w:val="24"/>
          <w:szCs w:val="24"/>
          <w:lang w:val="en-GB"/>
        </w:rPr>
        <w:t>I</w:t>
      </w:r>
      <w:r w:rsidR="004551B2" w:rsidRPr="00F25EA7">
        <w:rPr>
          <w:rFonts w:ascii="Times New Roman" w:hAnsi="Times New Roman" w:cs="Times New Roman"/>
          <w:b/>
          <w:bCs/>
          <w:sz w:val="24"/>
          <w:szCs w:val="24"/>
          <w:lang w:val="en-GB"/>
        </w:rPr>
        <w:t>V</w:t>
      </w:r>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Procesul</w:t>
      </w:r>
      <w:proofErr w:type="spellEnd"/>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Decizional</w:t>
      </w:r>
      <w:proofErr w:type="spellEnd"/>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în</w:t>
      </w:r>
      <w:proofErr w:type="spellEnd"/>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Consiliul</w:t>
      </w:r>
      <w:proofErr w:type="spellEnd"/>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Raional</w:t>
      </w:r>
      <w:proofErr w:type="spellEnd"/>
      <w:r w:rsidRPr="00F25EA7">
        <w:rPr>
          <w:rFonts w:ascii="Times New Roman" w:hAnsi="Times New Roman" w:cs="Times New Roman"/>
          <w:b/>
          <w:bCs/>
          <w:sz w:val="24"/>
          <w:szCs w:val="24"/>
          <w:lang w:val="en-GB"/>
        </w:rPr>
        <w:t xml:space="preserve"> </w:t>
      </w:r>
      <w:proofErr w:type="spellStart"/>
      <w:r w:rsidRPr="00F25EA7">
        <w:rPr>
          <w:rFonts w:ascii="Times New Roman" w:hAnsi="Times New Roman" w:cs="Times New Roman"/>
          <w:b/>
          <w:bCs/>
          <w:sz w:val="24"/>
          <w:szCs w:val="24"/>
          <w:lang w:val="en-GB"/>
        </w:rPr>
        <w:t>Florești</w:t>
      </w:r>
      <w:bookmarkEnd w:id="9"/>
      <w:proofErr w:type="spellEnd"/>
      <w:r w:rsidRPr="00F25EA7">
        <w:rPr>
          <w:rFonts w:ascii="Times New Roman" w:hAnsi="Times New Roman" w:cs="Times New Roman"/>
          <w:b/>
          <w:bCs/>
          <w:sz w:val="24"/>
          <w:szCs w:val="24"/>
          <w:lang w:val="en-GB"/>
        </w:rPr>
        <w:t xml:space="preserve"> </w:t>
      </w:r>
    </w:p>
    <w:p w14:paraId="3B0CD2BD" w14:textId="77777777" w:rsidR="002A18B0" w:rsidRPr="00F25EA7" w:rsidRDefault="002A18B0" w:rsidP="00F25EA7">
      <w:pPr>
        <w:jc w:val="both"/>
        <w:rPr>
          <w:rFonts w:ascii="Times New Roman" w:hAnsi="Times New Roman" w:cs="Times New Roman"/>
          <w:sz w:val="24"/>
          <w:szCs w:val="24"/>
          <w:lang w:val="en-GB"/>
        </w:rPr>
      </w:pPr>
    </w:p>
    <w:p w14:paraId="15CC1A51" w14:textId="1E380D35" w:rsidR="00934689" w:rsidRPr="00F25EA7" w:rsidRDefault="00224DD3" w:rsidP="00F25EA7">
      <w:pPr>
        <w:jc w:val="both"/>
        <w:rPr>
          <w:rFonts w:ascii="Times New Roman" w:hAnsi="Times New Roman" w:cs="Times New Roman"/>
          <w:sz w:val="24"/>
          <w:szCs w:val="24"/>
          <w:lang w:val="ro-MD"/>
        </w:rPr>
      </w:pPr>
      <w:proofErr w:type="spellStart"/>
      <w:r w:rsidRPr="00F25EA7">
        <w:rPr>
          <w:rFonts w:ascii="Times New Roman" w:hAnsi="Times New Roman" w:cs="Times New Roman"/>
          <w:sz w:val="24"/>
          <w:szCs w:val="24"/>
          <w:lang w:val="en-GB"/>
        </w:rPr>
        <w:t>Transparența</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procesului</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decizional</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în</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Consiliul</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raional</w:t>
      </w:r>
      <w:proofErr w:type="spellEnd"/>
      <w:r w:rsidRPr="00F25EA7">
        <w:rPr>
          <w:rFonts w:ascii="Times New Roman" w:hAnsi="Times New Roman" w:cs="Times New Roman"/>
          <w:sz w:val="24"/>
          <w:szCs w:val="24"/>
          <w:lang w:val="en-GB"/>
        </w:rPr>
        <w:t xml:space="preserve"> </w:t>
      </w:r>
      <w:proofErr w:type="spellStart"/>
      <w:r w:rsidR="00BC2B0A" w:rsidRPr="00F25EA7">
        <w:rPr>
          <w:rFonts w:ascii="Times New Roman" w:hAnsi="Times New Roman" w:cs="Times New Roman"/>
          <w:sz w:val="24"/>
          <w:szCs w:val="24"/>
          <w:lang w:val="en-GB"/>
        </w:rPr>
        <w:t>Florești</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este</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asigurată</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prin</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intermediul</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tehnologiilor</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informaționale</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moderne</w:t>
      </w:r>
      <w:proofErr w:type="spellEnd"/>
      <w:r w:rsidRPr="00F25EA7">
        <w:rPr>
          <w:rFonts w:ascii="Times New Roman" w:hAnsi="Times New Roman" w:cs="Times New Roman"/>
          <w:sz w:val="24"/>
          <w:szCs w:val="24"/>
          <w:lang w:val="en-GB"/>
        </w:rPr>
        <w:t xml:space="preserve"> (e-mail, FB, site-</w:t>
      </w:r>
      <w:proofErr w:type="spellStart"/>
      <w:r w:rsidRPr="00F25EA7">
        <w:rPr>
          <w:rFonts w:ascii="Times New Roman" w:hAnsi="Times New Roman" w:cs="Times New Roman"/>
          <w:sz w:val="24"/>
          <w:szCs w:val="24"/>
          <w:lang w:val="en-GB"/>
        </w:rPr>
        <w:t>ul</w:t>
      </w:r>
      <w:proofErr w:type="spellEnd"/>
      <w:r w:rsidRPr="00F25EA7">
        <w:rPr>
          <w:rFonts w:ascii="Times New Roman" w:hAnsi="Times New Roman" w:cs="Times New Roman"/>
          <w:sz w:val="24"/>
          <w:szCs w:val="24"/>
          <w:lang w:val="en-GB"/>
        </w:rPr>
        <w:t xml:space="preserve"> </w:t>
      </w:r>
      <w:proofErr w:type="spellStart"/>
      <w:r w:rsidRPr="00F25EA7">
        <w:rPr>
          <w:rFonts w:ascii="Times New Roman" w:hAnsi="Times New Roman" w:cs="Times New Roman"/>
          <w:sz w:val="24"/>
          <w:szCs w:val="24"/>
          <w:lang w:val="en-GB"/>
        </w:rPr>
        <w:t>oficial</w:t>
      </w:r>
      <w:proofErr w:type="spellEnd"/>
      <w:r w:rsidRPr="00F25EA7">
        <w:rPr>
          <w:rFonts w:ascii="Times New Roman" w:hAnsi="Times New Roman" w:cs="Times New Roman"/>
          <w:sz w:val="24"/>
          <w:szCs w:val="24"/>
          <w:lang w:val="en-GB"/>
        </w:rPr>
        <w:t xml:space="preserve"> al </w:t>
      </w:r>
      <w:proofErr w:type="spellStart"/>
      <w:r w:rsidRPr="00F25EA7">
        <w:rPr>
          <w:rFonts w:ascii="Times New Roman" w:hAnsi="Times New Roman" w:cs="Times New Roman"/>
          <w:sz w:val="24"/>
          <w:szCs w:val="24"/>
          <w:lang w:val="en-GB"/>
        </w:rPr>
        <w:t>instituției</w:t>
      </w:r>
      <w:proofErr w:type="spellEnd"/>
      <w:r w:rsidRPr="00F25EA7">
        <w:rPr>
          <w:rFonts w:ascii="Times New Roman" w:hAnsi="Times New Roman" w:cs="Times New Roman"/>
          <w:sz w:val="24"/>
          <w:szCs w:val="24"/>
          <w:lang w:val="en-GB"/>
        </w:rPr>
        <w:t xml:space="preserve">). </w:t>
      </w:r>
      <w:r w:rsidRPr="00F25EA7">
        <w:rPr>
          <w:rFonts w:ascii="Times New Roman" w:hAnsi="Times New Roman" w:cs="Times New Roman"/>
          <w:sz w:val="24"/>
          <w:szCs w:val="24"/>
          <w:lang w:val="fr-BE"/>
        </w:rPr>
        <w:t xml:space="preserve">Este instituită o linie telefonică instituțională de informare publică. Datele responsabililor de coordonare a procesului de consultare publică cu societatea civilă în procesul decizional sunt publicate pe site-ul oficial al instituției. Tot aici este publicat și nr. de tel., adresa de e-mail a instituției. Pagina oficială a Consiliului raional conține compartimentul </w:t>
      </w:r>
      <w:r w:rsidR="00964A4B" w:rsidRPr="00F25EA7">
        <w:rPr>
          <w:rFonts w:ascii="Times New Roman" w:hAnsi="Times New Roman" w:cs="Times New Roman"/>
          <w:sz w:val="24"/>
          <w:szCs w:val="24"/>
          <w:lang w:val="ro-MD"/>
        </w:rPr>
        <w:t>Procesul decizional</w:t>
      </w:r>
      <w:r w:rsidRPr="00F25EA7">
        <w:rPr>
          <w:rFonts w:ascii="Times New Roman" w:hAnsi="Times New Roman" w:cs="Times New Roman"/>
          <w:sz w:val="24"/>
          <w:szCs w:val="24"/>
          <w:lang w:val="fr-BE"/>
        </w:rPr>
        <w:t xml:space="preserve"> c</w:t>
      </w:r>
      <w:r w:rsidR="000676EA" w:rsidRPr="00F25EA7">
        <w:rPr>
          <w:rFonts w:ascii="Times New Roman" w:hAnsi="Times New Roman" w:cs="Times New Roman"/>
          <w:sz w:val="24"/>
          <w:szCs w:val="24"/>
          <w:lang w:val="ro-MD"/>
        </w:rPr>
        <w:t>u următoarele secțiuni:</w:t>
      </w:r>
    </w:p>
    <w:p w14:paraId="082D7A1E" w14:textId="0FDD00CD" w:rsidR="000676EA" w:rsidRPr="00F25EA7" w:rsidRDefault="000676EA" w:rsidP="00F25EA7">
      <w:pPr>
        <w:pStyle w:val="a3"/>
        <w:numPr>
          <w:ilvl w:val="0"/>
          <w:numId w:val="7"/>
        </w:num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Anunțuri privind </w:t>
      </w:r>
      <w:r w:rsidR="009005DD" w:rsidRPr="00F25EA7">
        <w:rPr>
          <w:rFonts w:ascii="Times New Roman" w:hAnsi="Times New Roman" w:cs="Times New Roman"/>
          <w:sz w:val="24"/>
          <w:szCs w:val="24"/>
          <w:lang w:val="ro-MD"/>
        </w:rPr>
        <w:t>inițierea elaborării proiectelor de decizii;</w:t>
      </w:r>
    </w:p>
    <w:p w14:paraId="07899008" w14:textId="6470448F" w:rsidR="009005DD" w:rsidRPr="00F25EA7" w:rsidRDefault="009005DD" w:rsidP="00F25EA7">
      <w:pPr>
        <w:pStyle w:val="a3"/>
        <w:numPr>
          <w:ilvl w:val="0"/>
          <w:numId w:val="7"/>
        </w:num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Anunțuri privind convocarea Consiliului raional;</w:t>
      </w:r>
    </w:p>
    <w:p w14:paraId="07D2C270" w14:textId="5F46CFA3" w:rsidR="009005DD" w:rsidRPr="00F25EA7" w:rsidRDefault="00BE7099" w:rsidP="00F25EA7">
      <w:pPr>
        <w:pStyle w:val="a3"/>
        <w:numPr>
          <w:ilvl w:val="0"/>
          <w:numId w:val="7"/>
        </w:num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Proiecte de decizi</w:t>
      </w:r>
      <w:r w:rsidR="001F1ECC" w:rsidRPr="00F25EA7">
        <w:rPr>
          <w:rFonts w:ascii="Times New Roman" w:hAnsi="Times New Roman" w:cs="Times New Roman"/>
          <w:sz w:val="24"/>
          <w:szCs w:val="24"/>
          <w:lang w:val="ro-MD"/>
        </w:rPr>
        <w:t>i</w:t>
      </w:r>
      <w:r w:rsidRPr="00F25EA7">
        <w:rPr>
          <w:rFonts w:ascii="Times New Roman" w:hAnsi="Times New Roman" w:cs="Times New Roman"/>
          <w:sz w:val="24"/>
          <w:szCs w:val="24"/>
          <w:lang w:val="ro-MD"/>
        </w:rPr>
        <w:t xml:space="preserve"> propuse pentru consultări publice;</w:t>
      </w:r>
    </w:p>
    <w:p w14:paraId="7B8C5BA6" w14:textId="0C43CD75" w:rsidR="006D5943" w:rsidRPr="00F25EA7" w:rsidRDefault="006D5943" w:rsidP="00F25EA7">
      <w:pPr>
        <w:pStyle w:val="a3"/>
        <w:numPr>
          <w:ilvl w:val="0"/>
          <w:numId w:val="7"/>
        </w:num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Proiecte de decizi</w:t>
      </w:r>
      <w:r w:rsidR="001F1ECC" w:rsidRPr="00F25EA7">
        <w:rPr>
          <w:rFonts w:ascii="Times New Roman" w:hAnsi="Times New Roman" w:cs="Times New Roman"/>
          <w:sz w:val="24"/>
          <w:szCs w:val="24"/>
          <w:lang w:val="ro-MD"/>
        </w:rPr>
        <w:t>i propuse pentru examinare;</w:t>
      </w:r>
    </w:p>
    <w:p w14:paraId="16FD3668" w14:textId="52D14F2B" w:rsidR="001F1ECC" w:rsidRPr="00F25EA7" w:rsidRDefault="001F1ECC" w:rsidP="00F25EA7">
      <w:pPr>
        <w:pStyle w:val="a3"/>
        <w:numPr>
          <w:ilvl w:val="0"/>
          <w:numId w:val="7"/>
        </w:num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Raport p</w:t>
      </w:r>
      <w:r w:rsidR="004E0053" w:rsidRPr="00F25EA7">
        <w:rPr>
          <w:rFonts w:ascii="Times New Roman" w:hAnsi="Times New Roman" w:cs="Times New Roman"/>
          <w:sz w:val="24"/>
          <w:szCs w:val="24"/>
          <w:lang w:val="ro-MD"/>
        </w:rPr>
        <w:t>r</w:t>
      </w:r>
      <w:r w:rsidRPr="00F25EA7">
        <w:rPr>
          <w:rFonts w:ascii="Times New Roman" w:hAnsi="Times New Roman" w:cs="Times New Roman"/>
          <w:sz w:val="24"/>
          <w:szCs w:val="24"/>
          <w:lang w:val="ro-MD"/>
        </w:rPr>
        <w:t>ivind transparența în procesul deciziona</w:t>
      </w:r>
      <w:r w:rsidR="003D5AAE">
        <w:rPr>
          <w:rFonts w:ascii="Times New Roman" w:hAnsi="Times New Roman" w:cs="Times New Roman"/>
          <w:sz w:val="24"/>
          <w:szCs w:val="24"/>
          <w:lang w:val="ro-MD"/>
        </w:rPr>
        <w:t>l</w:t>
      </w:r>
      <w:r w:rsidR="004E0053" w:rsidRPr="00F25EA7">
        <w:rPr>
          <w:rFonts w:ascii="Times New Roman" w:hAnsi="Times New Roman" w:cs="Times New Roman"/>
          <w:sz w:val="24"/>
          <w:szCs w:val="24"/>
          <w:lang w:val="ro-MD"/>
        </w:rPr>
        <w:t>.</w:t>
      </w:r>
    </w:p>
    <w:p w14:paraId="771024F3" w14:textId="4019A66F" w:rsidR="004E0053" w:rsidRPr="00F25EA7" w:rsidRDefault="004E0053" w:rsidP="00F25EA7">
      <w:pPr>
        <w:pStyle w:val="a3"/>
        <w:jc w:val="both"/>
        <w:rPr>
          <w:rFonts w:ascii="Times New Roman" w:hAnsi="Times New Roman" w:cs="Times New Roman"/>
          <w:sz w:val="24"/>
          <w:szCs w:val="24"/>
          <w:lang w:val="ro-MD"/>
        </w:rPr>
      </w:pPr>
      <w:r w:rsidRPr="00F25EA7">
        <w:rPr>
          <w:rFonts w:ascii="Times New Roman" w:hAnsi="Times New Roman" w:cs="Times New Roman"/>
          <w:noProof/>
          <w:sz w:val="24"/>
          <w:szCs w:val="24"/>
          <w:lang w:val="ro-MD"/>
        </w:rPr>
        <w:drawing>
          <wp:inline distT="0" distB="0" distL="0" distR="0" wp14:anchorId="3312BBDA" wp14:editId="4BF54056">
            <wp:extent cx="2647950" cy="1373934"/>
            <wp:effectExtent l="0" t="0" r="0" b="0"/>
            <wp:docPr id="1199890006"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90006"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9"/>
                    <a:stretch>
                      <a:fillRect/>
                    </a:stretch>
                  </pic:blipFill>
                  <pic:spPr>
                    <a:xfrm>
                      <a:off x="0" y="0"/>
                      <a:ext cx="2653134" cy="1376624"/>
                    </a:xfrm>
                    <a:prstGeom prst="rect">
                      <a:avLst/>
                    </a:prstGeom>
                  </pic:spPr>
                </pic:pic>
              </a:graphicData>
            </a:graphic>
          </wp:inline>
        </w:drawing>
      </w:r>
    </w:p>
    <w:p w14:paraId="0E57A6E2" w14:textId="318366B4" w:rsidR="00437370" w:rsidRPr="00F25EA7" w:rsidRDefault="001E32E3"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 xml:space="preserve">Transparența decizională a contribuit esențial la reglementarea activității CR în acest domeniu. Este de remarcat faptul că pe pagina oficială a CR </w:t>
      </w:r>
      <w:r w:rsidR="005C5F94" w:rsidRPr="00F25EA7">
        <w:rPr>
          <w:rFonts w:ascii="Times New Roman" w:hAnsi="Times New Roman" w:cs="Times New Roman"/>
          <w:sz w:val="24"/>
          <w:szCs w:val="24"/>
          <w:lang w:val="ro-MD"/>
        </w:rPr>
        <w:t>Florești</w:t>
      </w:r>
      <w:r w:rsidRPr="00F25EA7">
        <w:rPr>
          <w:rFonts w:ascii="Times New Roman" w:hAnsi="Times New Roman" w:cs="Times New Roman"/>
          <w:sz w:val="24"/>
          <w:szCs w:val="24"/>
          <w:lang w:val="ro-MD"/>
        </w:rPr>
        <w:t xml:space="preserve"> se păstrează memoria instituțională: aici poți găsi proiecte și acte normative emise cu 3-4 ani în urmă. Pe pagina oficială a CR </w:t>
      </w:r>
      <w:r w:rsidR="001871DE" w:rsidRPr="00F25EA7">
        <w:rPr>
          <w:rFonts w:ascii="Times New Roman" w:hAnsi="Times New Roman" w:cs="Times New Roman"/>
          <w:sz w:val="24"/>
          <w:szCs w:val="24"/>
          <w:lang w:val="ro-MD"/>
        </w:rPr>
        <w:t>Florești</w:t>
      </w:r>
      <w:r w:rsidRPr="00F25EA7">
        <w:rPr>
          <w:rFonts w:ascii="Times New Roman" w:hAnsi="Times New Roman" w:cs="Times New Roman"/>
          <w:sz w:val="24"/>
          <w:szCs w:val="24"/>
          <w:lang w:val="ro-MD"/>
        </w:rPr>
        <w:t xml:space="preserve"> nu se publică procesele-verbale ale audierilor și dezbaterilor publice, secvențe video de la întruniri, în sintezele recomandărilor recepționate în cadrul consultărilor publice lipsesc numele autorilor acestora și nu este indicată decizia finală referitoare la aceste recomandări.</w:t>
      </w:r>
    </w:p>
    <w:p w14:paraId="3706E197" w14:textId="7BD948E8" w:rsidR="00C5324D" w:rsidRPr="00F25EA7" w:rsidRDefault="00060AFA"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În corespundere cu Legea privind transparența în procesul decizional nr.239 din 13 noiembrie 2008 și Hotărârea Guvernului nr.967 din 09 august 2016 „Cu privire la mecanismul de consultare publică cu societatea civilă în procesul decizi</w:t>
      </w:r>
      <w:r w:rsidR="002A18B0" w:rsidRPr="00F25EA7">
        <w:rPr>
          <w:rFonts w:ascii="Times New Roman" w:hAnsi="Times New Roman" w:cs="Times New Roman"/>
          <w:sz w:val="24"/>
          <w:szCs w:val="24"/>
          <w:lang w:val="ro-MD"/>
        </w:rPr>
        <w:t>z</w:t>
      </w:r>
      <w:r w:rsidRPr="00F25EA7">
        <w:rPr>
          <w:rFonts w:ascii="Times New Roman" w:hAnsi="Times New Roman" w:cs="Times New Roman"/>
          <w:sz w:val="24"/>
          <w:szCs w:val="24"/>
          <w:lang w:val="ro-MD"/>
        </w:rPr>
        <w:t xml:space="preserve">onal”, aparatul președintelui raionului elaborează anual un raport privind transparența în procesul decizional. Pe pagina oficială a CR </w:t>
      </w:r>
      <w:r w:rsidR="002A18B0" w:rsidRPr="00F25EA7">
        <w:rPr>
          <w:rFonts w:ascii="Times New Roman" w:hAnsi="Times New Roman" w:cs="Times New Roman"/>
          <w:sz w:val="24"/>
          <w:szCs w:val="24"/>
          <w:lang w:val="ro-MD"/>
        </w:rPr>
        <w:t>Florești</w:t>
      </w:r>
      <w:r w:rsidRPr="00F25EA7">
        <w:rPr>
          <w:rFonts w:ascii="Times New Roman" w:hAnsi="Times New Roman" w:cs="Times New Roman"/>
          <w:sz w:val="24"/>
          <w:szCs w:val="24"/>
          <w:lang w:val="ro-MD"/>
        </w:rPr>
        <w:t xml:space="preserve"> sunt publicate rapoartele pentru ultimii ani.</w:t>
      </w:r>
    </w:p>
    <w:p w14:paraId="686865F8" w14:textId="20CBAB3A" w:rsidR="00C5324D" w:rsidRPr="00F25EA7" w:rsidRDefault="00C5324D"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În cursul anului 2023, au avut loc un total de patru ședințe ale Consiliului Raional Florești, oferind un cadru organizat pentru discutarea și luarea unor decizii importante. Aceste întâlniri au reprezentat platforme esențiale pentru dezbateri, analize și evaluări ale activităților și problemelor relevante pentru entitatea respectivă.</w:t>
      </w:r>
      <w:r w:rsidR="00F67BBC" w:rsidRPr="00F25EA7">
        <w:rPr>
          <w:rFonts w:ascii="Times New Roman" w:hAnsi="Times New Roman" w:cs="Times New Roman"/>
          <w:sz w:val="24"/>
          <w:szCs w:val="24"/>
          <w:lang w:val="ro-MD"/>
        </w:rPr>
        <w:t xml:space="preserve"> </w:t>
      </w:r>
      <w:r w:rsidRPr="00F25EA7">
        <w:rPr>
          <w:rFonts w:ascii="Times New Roman" w:hAnsi="Times New Roman" w:cs="Times New Roman"/>
          <w:sz w:val="24"/>
          <w:szCs w:val="24"/>
          <w:lang w:val="ro-MD"/>
        </w:rPr>
        <w:t xml:space="preserve">În ceea ce privește deciziile adoptate în 2023, un impresionant număr de 87 de astfel de decizii au fost luate. Aceste decizii reflectă angajamentul și implicarea autorităților în abordarea chestiunilor cruciale pentru comunitatea lor. Faptul că s-au </w:t>
      </w:r>
      <w:r w:rsidRPr="00F25EA7">
        <w:rPr>
          <w:rFonts w:ascii="Times New Roman" w:hAnsi="Times New Roman" w:cs="Times New Roman"/>
          <w:sz w:val="24"/>
          <w:szCs w:val="24"/>
          <w:lang w:val="ro-MD"/>
        </w:rPr>
        <w:lastRenderedPageBreak/>
        <w:t>luat atât de multe decizii evidențiază un proces deliberativ și o preocupare continuă pentru îmbunătățirea condițiilor de viață și pentru soluționarea problemelor cu care se confruntă comunitatea.</w:t>
      </w:r>
    </w:p>
    <w:p w14:paraId="081CD42E" w14:textId="77777777" w:rsidR="00C5324D" w:rsidRPr="00F25EA7" w:rsidRDefault="00C5324D" w:rsidP="00F25EA7">
      <w:pPr>
        <w:jc w:val="both"/>
        <w:rPr>
          <w:rFonts w:ascii="Times New Roman" w:hAnsi="Times New Roman" w:cs="Times New Roman"/>
          <w:sz w:val="24"/>
          <w:szCs w:val="24"/>
          <w:lang w:val="ro-MD"/>
        </w:rPr>
      </w:pPr>
    </w:p>
    <w:p w14:paraId="5504B091" w14:textId="555FC1F8" w:rsidR="00C5324D" w:rsidRPr="00F25EA7" w:rsidRDefault="00C5324D"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Comparativ cu anul precedent, anul 2022 a fost marcat de adoptarea a 123 de decizii</w:t>
      </w:r>
      <w:r w:rsidR="00E42310" w:rsidRPr="00F25EA7">
        <w:rPr>
          <w:rFonts w:ascii="Times New Roman" w:hAnsi="Times New Roman" w:cs="Times New Roman"/>
          <w:sz w:val="24"/>
          <w:szCs w:val="24"/>
          <w:lang w:val="ro-MD"/>
        </w:rPr>
        <w:t xml:space="preserve"> în cadrul a 7 ședințe</w:t>
      </w:r>
      <w:r w:rsidRPr="00F25EA7">
        <w:rPr>
          <w:rFonts w:ascii="Times New Roman" w:hAnsi="Times New Roman" w:cs="Times New Roman"/>
          <w:sz w:val="24"/>
          <w:szCs w:val="24"/>
          <w:lang w:val="ro-MD"/>
        </w:rPr>
        <w:t>, semnificativ mai multe decizii</w:t>
      </w:r>
      <w:r w:rsidR="00E42310" w:rsidRPr="00F25EA7">
        <w:rPr>
          <w:rFonts w:ascii="Times New Roman" w:hAnsi="Times New Roman" w:cs="Times New Roman"/>
          <w:sz w:val="24"/>
          <w:szCs w:val="24"/>
          <w:lang w:val="ro-MD"/>
        </w:rPr>
        <w:t xml:space="preserve"> și ședințe</w:t>
      </w:r>
      <w:r w:rsidRPr="00F25EA7">
        <w:rPr>
          <w:rFonts w:ascii="Times New Roman" w:hAnsi="Times New Roman" w:cs="Times New Roman"/>
          <w:sz w:val="24"/>
          <w:szCs w:val="24"/>
          <w:lang w:val="ro-MD"/>
        </w:rPr>
        <w:t xml:space="preserve"> în comparație cu anul curent. Acest contrast indic</w:t>
      </w:r>
      <w:r w:rsidR="00F67BBC" w:rsidRPr="00F25EA7">
        <w:rPr>
          <w:rFonts w:ascii="Times New Roman" w:hAnsi="Times New Roman" w:cs="Times New Roman"/>
          <w:sz w:val="24"/>
          <w:szCs w:val="24"/>
          <w:lang w:val="ro-MD"/>
        </w:rPr>
        <w:t>ă</w:t>
      </w:r>
      <w:r w:rsidRPr="00F25EA7">
        <w:rPr>
          <w:rFonts w:ascii="Times New Roman" w:hAnsi="Times New Roman" w:cs="Times New Roman"/>
          <w:sz w:val="24"/>
          <w:szCs w:val="24"/>
          <w:lang w:val="ro-MD"/>
        </w:rPr>
        <w:t xml:space="preserve"> o schimbare în priorități, provocări noi sau o adaptare a strategiilor în fața evoluțiilor contextuale.</w:t>
      </w:r>
    </w:p>
    <w:p w14:paraId="501BFBC8" w14:textId="292AF03C" w:rsidR="00F67BBC" w:rsidRPr="00F25EA7" w:rsidRDefault="00F67BBC" w:rsidP="00F25EA7">
      <w:pPr>
        <w:jc w:val="both"/>
        <w:rPr>
          <w:rFonts w:ascii="Times New Roman" w:hAnsi="Times New Roman" w:cs="Times New Roman"/>
          <w:sz w:val="24"/>
          <w:szCs w:val="24"/>
          <w:lang w:val="ro-MD"/>
        </w:rPr>
      </w:pPr>
      <w:r w:rsidRPr="00F25EA7">
        <w:rPr>
          <w:rFonts w:ascii="Times New Roman" w:hAnsi="Times New Roman" w:cs="Times New Roman"/>
          <w:noProof/>
          <w:sz w:val="24"/>
          <w:szCs w:val="24"/>
          <w:lang w:val="ro-MD"/>
        </w:rPr>
        <w:drawing>
          <wp:inline distT="0" distB="0" distL="0" distR="0" wp14:anchorId="6F4EE5EA" wp14:editId="6268974B">
            <wp:extent cx="5486400" cy="3200400"/>
            <wp:effectExtent l="0" t="0" r="0" b="0"/>
            <wp:docPr id="4482356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F68BEF" w14:textId="7CAD3FE8" w:rsidR="00C5324D" w:rsidRDefault="00CD0EF4" w:rsidP="00F25EA7">
      <w:pPr>
        <w:jc w:val="both"/>
        <w:rPr>
          <w:rFonts w:ascii="Times New Roman" w:hAnsi="Times New Roman" w:cs="Times New Roman"/>
          <w:i/>
          <w:iCs/>
          <w:sz w:val="24"/>
          <w:szCs w:val="24"/>
          <w:lang w:val="ro-MD"/>
        </w:rPr>
      </w:pPr>
      <w:r w:rsidRPr="00F25EA7">
        <w:rPr>
          <w:rFonts w:ascii="Times New Roman" w:hAnsi="Times New Roman" w:cs="Times New Roman"/>
          <w:i/>
          <w:iCs/>
          <w:sz w:val="24"/>
          <w:szCs w:val="24"/>
          <w:lang w:val="ro-MD"/>
        </w:rPr>
        <w:t>Diagrama 1</w:t>
      </w:r>
    </w:p>
    <w:p w14:paraId="5DC5011B" w14:textId="77777777" w:rsidR="0046708F" w:rsidRPr="0046708F" w:rsidRDefault="0046708F" w:rsidP="00F25EA7">
      <w:pPr>
        <w:jc w:val="both"/>
        <w:rPr>
          <w:rFonts w:ascii="Times New Roman" w:hAnsi="Times New Roman" w:cs="Times New Roman"/>
          <w:i/>
          <w:iCs/>
          <w:sz w:val="24"/>
          <w:szCs w:val="24"/>
          <w:lang w:val="ro-MD"/>
        </w:rPr>
      </w:pPr>
    </w:p>
    <w:p w14:paraId="15EEFFB1" w14:textId="7DE88477" w:rsidR="00C5324D" w:rsidRPr="00F25EA7" w:rsidRDefault="00C5324D"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În ceea ce privește transparența și implicarea publicului, în anul 2023 au fost supuse audierilor publice un total de 14 proiecte de decizie. Aceste audieri au servit drept modalitate de a permite comunității să-și exprime opiniile și să participe activ la procesul decizional. Comparativ, în anul 2022, au fost supuse audierilor publice 23 de proiecte de decizie, indicând o varietate de inițiative și preocupări în rândul autorităților locale.</w:t>
      </w:r>
    </w:p>
    <w:p w14:paraId="43E5216D" w14:textId="21CA4DD1" w:rsidR="00857F84" w:rsidRDefault="00C5324D"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Președintele raionului a emis în anul 2023 un impresionant număr de 404 dispoziții pe chestiuni de personal, reflectând gestionarea atentă a resurselor umane în cadrul entității. În plus, au fost emise 16 dispoziții pe activitatea de bază, subliniind un control riguros și o orientare clară asupra direcției strategice pe care autoritățile locale doresc să o urmeze în vederea îndeplinirii obiectivelor și priorităților stabilite. Aceste dispoziții pot acoperi o gamă variată de aspecte, de la politici interne și proceduri operaționale până la inițiative specifice de dezvoltare sau proiecte-cheie pentru comunitate.</w:t>
      </w:r>
    </w:p>
    <w:p w14:paraId="58B8C52E" w14:textId="77777777" w:rsidR="00D57138" w:rsidRDefault="00D57138" w:rsidP="00D57138">
      <w:pPr>
        <w:jc w:val="both"/>
        <w:rPr>
          <w:rFonts w:ascii="Times New Roman" w:hAnsi="Times New Roman" w:cs="Times New Roman"/>
          <w:sz w:val="24"/>
          <w:szCs w:val="24"/>
          <w:lang w:val="ro-MD"/>
        </w:rPr>
      </w:pPr>
    </w:p>
    <w:p w14:paraId="4371546C" w14:textId="77777777" w:rsidR="00D57138" w:rsidRPr="00255B7E" w:rsidRDefault="00D57138" w:rsidP="00D57138">
      <w:pPr>
        <w:jc w:val="center"/>
        <w:rPr>
          <w:rFonts w:ascii="Times New Roman" w:hAnsi="Times New Roman" w:cs="Times New Roman"/>
          <w:sz w:val="24"/>
          <w:szCs w:val="24"/>
          <w:lang w:val="ro-MD"/>
        </w:rPr>
      </w:pPr>
      <w:r w:rsidRPr="00255B7E">
        <w:rPr>
          <w:rFonts w:ascii="Times New Roman" w:hAnsi="Times New Roman" w:cs="Times New Roman"/>
          <w:b/>
          <w:bCs/>
          <w:sz w:val="24"/>
          <w:szCs w:val="24"/>
          <w:u w:val="single"/>
          <w:lang w:val="ro-MD"/>
        </w:rPr>
        <w:t>Analiza privind convocarea ședințelor Consiliului raional Florești și organizarea</w:t>
      </w:r>
    </w:p>
    <w:p w14:paraId="6DC07D7C" w14:textId="77777777" w:rsidR="00D57138" w:rsidRPr="00255B7E" w:rsidRDefault="00D57138" w:rsidP="00D57138">
      <w:pPr>
        <w:jc w:val="center"/>
        <w:rPr>
          <w:rFonts w:ascii="Times New Roman" w:hAnsi="Times New Roman" w:cs="Times New Roman"/>
          <w:sz w:val="24"/>
          <w:szCs w:val="24"/>
          <w:lang w:val="ro-MD"/>
        </w:rPr>
      </w:pPr>
      <w:r w:rsidRPr="00255B7E">
        <w:rPr>
          <w:rFonts w:ascii="Times New Roman" w:hAnsi="Times New Roman" w:cs="Times New Roman"/>
          <w:b/>
          <w:bCs/>
          <w:sz w:val="24"/>
          <w:szCs w:val="24"/>
          <w:u w:val="single"/>
          <w:lang w:val="ro-MD"/>
        </w:rPr>
        <w:t>consultărilor publice pentru anul 2024</w:t>
      </w:r>
    </w:p>
    <w:tbl>
      <w:tblPr>
        <w:tblW w:w="0" w:type="auto"/>
        <w:tblCellMar>
          <w:top w:w="15" w:type="dxa"/>
          <w:left w:w="15" w:type="dxa"/>
          <w:bottom w:w="15" w:type="dxa"/>
          <w:right w:w="15" w:type="dxa"/>
        </w:tblCellMar>
        <w:tblLook w:val="04A0" w:firstRow="1" w:lastRow="0" w:firstColumn="1" w:lastColumn="0" w:noHBand="0" w:noVBand="1"/>
      </w:tblPr>
      <w:tblGrid>
        <w:gridCol w:w="1900"/>
        <w:gridCol w:w="1926"/>
        <w:gridCol w:w="1669"/>
        <w:gridCol w:w="1754"/>
        <w:gridCol w:w="2091"/>
      </w:tblGrid>
      <w:tr w:rsidR="00D57138" w:rsidRPr="00255B7E" w14:paraId="6ED4A2C5" w14:textId="77777777" w:rsidTr="007D791D">
        <w:trPr>
          <w:trHeight w:val="584"/>
        </w:trPr>
        <w:tc>
          <w:tcPr>
            <w:tcW w:w="0" w:type="auto"/>
            <w:tcBorders>
              <w:top w:val="single" w:sz="8" w:space="0" w:color="FFFFFF"/>
              <w:left w:val="single" w:sz="8" w:space="0" w:color="FFFFFF"/>
              <w:bottom w:val="single" w:sz="4" w:space="0" w:color="000000"/>
              <w:right w:val="single" w:sz="8" w:space="0" w:color="FFFFFF"/>
            </w:tcBorders>
            <w:shd w:val="clear" w:color="auto" w:fill="0F6FC6"/>
            <w:tcMar>
              <w:top w:w="72" w:type="dxa"/>
              <w:left w:w="144" w:type="dxa"/>
              <w:bottom w:w="72" w:type="dxa"/>
              <w:right w:w="144" w:type="dxa"/>
            </w:tcMar>
            <w:hideMark/>
          </w:tcPr>
          <w:p w14:paraId="0C9AFE7A"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lastRenderedPageBreak/>
              <w:t>Nr. de sedinte</w:t>
            </w:r>
          </w:p>
        </w:tc>
        <w:tc>
          <w:tcPr>
            <w:tcW w:w="0" w:type="auto"/>
            <w:tcBorders>
              <w:top w:val="single" w:sz="8" w:space="0" w:color="FFFFFF"/>
              <w:left w:val="single" w:sz="8" w:space="0" w:color="FFFFFF"/>
              <w:bottom w:val="single" w:sz="4" w:space="0" w:color="000000"/>
              <w:right w:val="single" w:sz="8" w:space="0" w:color="FFFFFF"/>
            </w:tcBorders>
            <w:shd w:val="clear" w:color="auto" w:fill="0F6FC6"/>
            <w:tcMar>
              <w:top w:w="72" w:type="dxa"/>
              <w:left w:w="144" w:type="dxa"/>
              <w:bottom w:w="72" w:type="dxa"/>
              <w:right w:w="144" w:type="dxa"/>
            </w:tcMar>
            <w:hideMark/>
          </w:tcPr>
          <w:p w14:paraId="31214EAF"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Anunt convocare</w:t>
            </w:r>
          </w:p>
        </w:tc>
        <w:tc>
          <w:tcPr>
            <w:tcW w:w="0" w:type="auto"/>
            <w:tcBorders>
              <w:top w:val="single" w:sz="8" w:space="0" w:color="FFFFFF"/>
              <w:left w:val="single" w:sz="8" w:space="0" w:color="FFFFFF"/>
              <w:bottom w:val="single" w:sz="4" w:space="0" w:color="000000"/>
              <w:right w:val="single" w:sz="8" w:space="0" w:color="FFFFFF"/>
            </w:tcBorders>
            <w:shd w:val="clear" w:color="auto" w:fill="0F6FC6"/>
            <w:tcMar>
              <w:top w:w="72" w:type="dxa"/>
              <w:left w:w="144" w:type="dxa"/>
              <w:bottom w:w="72" w:type="dxa"/>
              <w:right w:w="144" w:type="dxa"/>
            </w:tcMar>
            <w:hideMark/>
          </w:tcPr>
          <w:p w14:paraId="65D46A89"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Proiecte de decizie</w:t>
            </w:r>
          </w:p>
        </w:tc>
        <w:tc>
          <w:tcPr>
            <w:tcW w:w="0" w:type="auto"/>
            <w:tcBorders>
              <w:top w:val="single" w:sz="8" w:space="0" w:color="FFFFFF"/>
              <w:left w:val="single" w:sz="8" w:space="0" w:color="FFFFFF"/>
              <w:bottom w:val="single" w:sz="4" w:space="0" w:color="000000"/>
              <w:right w:val="single" w:sz="8" w:space="0" w:color="FFFFFF"/>
            </w:tcBorders>
            <w:shd w:val="clear" w:color="auto" w:fill="0F6FC6"/>
            <w:tcMar>
              <w:top w:w="72" w:type="dxa"/>
              <w:left w:w="144" w:type="dxa"/>
              <w:bottom w:w="72" w:type="dxa"/>
              <w:right w:w="144" w:type="dxa"/>
            </w:tcMar>
            <w:hideMark/>
          </w:tcPr>
          <w:p w14:paraId="2107F73E"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Nr.decizii adoptate</w:t>
            </w:r>
          </w:p>
        </w:tc>
        <w:tc>
          <w:tcPr>
            <w:tcW w:w="0" w:type="auto"/>
            <w:tcBorders>
              <w:top w:val="single" w:sz="8" w:space="0" w:color="FFFFFF"/>
              <w:left w:val="single" w:sz="8" w:space="0" w:color="FFFFFF"/>
              <w:bottom w:val="single" w:sz="4" w:space="0" w:color="000000"/>
              <w:right w:val="single" w:sz="4" w:space="0" w:color="000000"/>
            </w:tcBorders>
            <w:shd w:val="clear" w:color="auto" w:fill="0F6FC6"/>
            <w:tcMar>
              <w:top w:w="72" w:type="dxa"/>
              <w:left w:w="144" w:type="dxa"/>
              <w:bottom w:w="72" w:type="dxa"/>
              <w:right w:w="144" w:type="dxa"/>
            </w:tcMar>
            <w:hideMark/>
          </w:tcPr>
          <w:p w14:paraId="49A4C776"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Nr. proiecte –consultari </w:t>
            </w:r>
          </w:p>
          <w:p w14:paraId="5184CDB6"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publice</w:t>
            </w:r>
          </w:p>
        </w:tc>
      </w:tr>
      <w:tr w:rsidR="00D57138" w:rsidRPr="00255B7E" w14:paraId="15FF4929" w14:textId="77777777" w:rsidTr="007D791D">
        <w:trPr>
          <w:trHeight w:val="421"/>
        </w:trPr>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6E754FBB"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Proces-verbal </w:t>
            </w:r>
          </w:p>
          <w:p w14:paraId="2580B5FE"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1 din 12.01.2024</w:t>
            </w:r>
          </w:p>
          <w:p w14:paraId="55D28AE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extraordinară</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092740D2"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02 din 05.01.2024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72" w:type="dxa"/>
              <w:left w:w="144" w:type="dxa"/>
              <w:bottom w:w="72" w:type="dxa"/>
              <w:right w:w="144" w:type="dxa"/>
            </w:tcMar>
            <w:hideMark/>
          </w:tcPr>
          <w:p w14:paraId="41EE72A9"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73B183F9"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7C20EBB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w:t>
            </w:r>
          </w:p>
        </w:tc>
      </w:tr>
      <w:tr w:rsidR="00D57138" w:rsidRPr="00255B7E" w14:paraId="222955F6"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7DA66B9A"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Proces-verbal </w:t>
            </w:r>
          </w:p>
          <w:p w14:paraId="747AFE9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2 din 20.02.2024</w:t>
            </w:r>
          </w:p>
          <w:p w14:paraId="2D8696B1"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ordinară</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1F4FCD0F"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22 din 09.02.2021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537A7A3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1CB03C12"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2FFD4413"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w:t>
            </w:r>
          </w:p>
        </w:tc>
      </w:tr>
      <w:tr w:rsidR="00D57138" w:rsidRPr="00255B7E" w14:paraId="0D52EE38"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26D375AB"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Proces-verbal</w:t>
            </w:r>
          </w:p>
          <w:p w14:paraId="1955D68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3 din 21.03.2024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0D147FE5"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47 din 15.03.2024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72" w:type="dxa"/>
              <w:left w:w="144" w:type="dxa"/>
              <w:bottom w:w="72" w:type="dxa"/>
              <w:right w:w="144" w:type="dxa"/>
            </w:tcMar>
            <w:hideMark/>
          </w:tcPr>
          <w:p w14:paraId="667B2F28"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1ECD0FDD"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3BE64E3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w:t>
            </w:r>
          </w:p>
        </w:tc>
      </w:tr>
      <w:tr w:rsidR="00D57138" w:rsidRPr="00255B7E" w14:paraId="3E3153CB" w14:textId="77777777" w:rsidTr="007D791D">
        <w:trPr>
          <w:trHeight w:val="502"/>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1899F3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Proces-verbal </w:t>
            </w:r>
          </w:p>
          <w:p w14:paraId="57AD64F5"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nr.4 din 23.04.2024</w:t>
            </w:r>
          </w:p>
          <w:p w14:paraId="3206E76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ordinară</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DE7BFBE"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66 din 12.04.2024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4EB3C2C0"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61431AB6"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6664A596"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7</w:t>
            </w:r>
          </w:p>
        </w:tc>
      </w:tr>
      <w:tr w:rsidR="00D57138" w:rsidRPr="00255B7E" w14:paraId="611D55DC"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05686698"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Proces-verbal </w:t>
            </w:r>
          </w:p>
          <w:p w14:paraId="11349283"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5 din 11.06.2024</w:t>
            </w:r>
          </w:p>
          <w:p w14:paraId="28E57565"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extraordinara</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05D57A50"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112 din 06.06.2024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72" w:type="dxa"/>
              <w:left w:w="144" w:type="dxa"/>
              <w:bottom w:w="72" w:type="dxa"/>
              <w:right w:w="144" w:type="dxa"/>
            </w:tcMar>
            <w:hideMark/>
          </w:tcPr>
          <w:p w14:paraId="69C201A3"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16</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52C5BB5B"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16</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06B1768B"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10</w:t>
            </w:r>
          </w:p>
        </w:tc>
      </w:tr>
      <w:tr w:rsidR="00D57138" w:rsidRPr="00255B7E" w14:paraId="127BEC5B"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3D73CEEF"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6 din 15.08.2024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1ED683E3"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147 din 02.08.2024</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72" w:type="dxa"/>
              <w:left w:w="144" w:type="dxa"/>
              <w:bottom w:w="72" w:type="dxa"/>
              <w:right w:w="144" w:type="dxa"/>
            </w:tcMar>
            <w:hideMark/>
          </w:tcPr>
          <w:p w14:paraId="268E65DF"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26</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3FE6DDA6"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26</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15" w:type="dxa"/>
              <w:left w:w="108" w:type="dxa"/>
              <w:bottom w:w="0" w:type="dxa"/>
              <w:right w:w="108" w:type="dxa"/>
            </w:tcMar>
            <w:hideMark/>
          </w:tcPr>
          <w:p w14:paraId="16D207A4"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1</w:t>
            </w:r>
          </w:p>
        </w:tc>
      </w:tr>
      <w:tr w:rsidR="00D57138" w:rsidRPr="00255B7E" w14:paraId="46B522D7"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3727275E"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7 din 18.11.2024</w:t>
            </w:r>
          </w:p>
          <w:p w14:paraId="741DFF7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extraordinară</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3DDF3D0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234 din 13.11.2024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3835B8B9"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7FFC4FFE"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0D95CBB9"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2</w:t>
            </w:r>
          </w:p>
        </w:tc>
      </w:tr>
      <w:tr w:rsidR="00D57138" w:rsidRPr="00255B7E" w14:paraId="42D478BA"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2E067982"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8 din 10.12.2024</w:t>
            </w:r>
          </w:p>
          <w:p w14:paraId="49703D2D"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ordinară</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71E7D617"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Nr. 258 din 29.11.2024</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hideMark/>
          </w:tcPr>
          <w:p w14:paraId="660D1C07"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1FF91322"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315FC9FB"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sz w:val="24"/>
                <w:szCs w:val="24"/>
                <w:lang w:val="ro-MD"/>
              </w:rPr>
              <w:t>7</w:t>
            </w:r>
          </w:p>
        </w:tc>
      </w:tr>
      <w:tr w:rsidR="00D57138" w:rsidRPr="00255B7E" w14:paraId="6A314E3C" w14:textId="77777777" w:rsidTr="007D791D">
        <w:trPr>
          <w:trHeight w:val="584"/>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15" w:type="dxa"/>
              <w:left w:w="108" w:type="dxa"/>
              <w:bottom w:w="0" w:type="dxa"/>
              <w:right w:w="108" w:type="dxa"/>
            </w:tcMar>
            <w:hideMark/>
          </w:tcPr>
          <w:p w14:paraId="6C28498A"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15" w:type="dxa"/>
              <w:left w:w="108" w:type="dxa"/>
              <w:bottom w:w="0" w:type="dxa"/>
              <w:right w:w="108" w:type="dxa"/>
            </w:tcMar>
            <w:hideMark/>
          </w:tcPr>
          <w:p w14:paraId="609A2865"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72" w:type="dxa"/>
              <w:left w:w="144" w:type="dxa"/>
              <w:bottom w:w="72" w:type="dxa"/>
              <w:right w:w="144" w:type="dxa"/>
            </w:tcMar>
            <w:hideMark/>
          </w:tcPr>
          <w:p w14:paraId="150C8EE0"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15" w:type="dxa"/>
              <w:left w:w="108" w:type="dxa"/>
              <w:bottom w:w="0" w:type="dxa"/>
              <w:right w:w="108" w:type="dxa"/>
            </w:tcMar>
            <w:hideMark/>
          </w:tcPr>
          <w:p w14:paraId="1DD1D53C"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15" w:type="dxa"/>
              <w:left w:w="108" w:type="dxa"/>
              <w:bottom w:w="0" w:type="dxa"/>
              <w:right w:w="108" w:type="dxa"/>
            </w:tcMar>
            <w:hideMark/>
          </w:tcPr>
          <w:p w14:paraId="15EE1892" w14:textId="77777777" w:rsidR="00D57138" w:rsidRPr="00255B7E" w:rsidRDefault="00D57138" w:rsidP="007D791D">
            <w:pPr>
              <w:jc w:val="both"/>
              <w:rPr>
                <w:rFonts w:ascii="Times New Roman" w:hAnsi="Times New Roman" w:cs="Times New Roman"/>
                <w:sz w:val="24"/>
                <w:szCs w:val="24"/>
                <w:lang w:val="ro-MD"/>
              </w:rPr>
            </w:pPr>
            <w:r w:rsidRPr="00255B7E">
              <w:rPr>
                <w:rFonts w:ascii="Times New Roman" w:hAnsi="Times New Roman" w:cs="Times New Roman"/>
                <w:b/>
                <w:bCs/>
                <w:sz w:val="24"/>
                <w:szCs w:val="24"/>
                <w:lang w:val="ro-MD"/>
              </w:rPr>
              <w:t>29</w:t>
            </w:r>
          </w:p>
        </w:tc>
      </w:tr>
    </w:tbl>
    <w:p w14:paraId="6F2942F6" w14:textId="77777777" w:rsidR="00D57138" w:rsidRPr="00F25EA7" w:rsidRDefault="00D57138" w:rsidP="00F25EA7">
      <w:pPr>
        <w:jc w:val="both"/>
        <w:rPr>
          <w:rFonts w:ascii="Times New Roman" w:hAnsi="Times New Roman" w:cs="Times New Roman"/>
          <w:sz w:val="24"/>
          <w:szCs w:val="24"/>
          <w:lang w:val="ro-MD"/>
        </w:rPr>
      </w:pPr>
    </w:p>
    <w:p w14:paraId="482F2261" w14:textId="4DFB2DEE" w:rsidR="00002846" w:rsidRPr="00F25EA7" w:rsidRDefault="0000284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Consiliul Raional Florești își desfășoară activitatea cu un grad semnificativ de transparență și responsabilitate în informarea cetățenilor. Cu toate acestea, identificarea unor aspecte care necesită îmbunătățire indică un angajament constant pentru perfecționarea proceselor și consolidarea relației cu comunitatea.</w:t>
      </w:r>
    </w:p>
    <w:p w14:paraId="518A49C4" w14:textId="45EED593" w:rsidR="00002846" w:rsidRPr="00F25EA7" w:rsidRDefault="0000284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Una dintre problemele identificate este încălcarea termenului de prezentare a proiectelor de decizie pentru publicul larg. Această încălcare poate afecta capacitatea cetățenilor de a fi informați în timp util cu privire la inițiativele și deciziile care pot influența direct viața lor. Este crucial ca aceste proiecte să fie aduse la cunoștința publicului într-un mod transparent și accesibil, asigurând astfel participarea activă și conștientizarea comunității.</w:t>
      </w:r>
      <w:r w:rsidR="008B166C" w:rsidRPr="00F25EA7">
        <w:rPr>
          <w:rFonts w:ascii="Times New Roman" w:hAnsi="Times New Roman" w:cs="Times New Roman"/>
          <w:sz w:val="24"/>
          <w:szCs w:val="24"/>
          <w:lang w:val="ro-MD"/>
        </w:rPr>
        <w:t xml:space="preserve"> </w:t>
      </w:r>
      <w:r w:rsidRPr="00F25EA7">
        <w:rPr>
          <w:rFonts w:ascii="Times New Roman" w:hAnsi="Times New Roman" w:cs="Times New Roman"/>
          <w:sz w:val="24"/>
          <w:szCs w:val="24"/>
          <w:lang w:val="ro-MD"/>
        </w:rPr>
        <w:t>De asemenea, s-a observat că nu în toate cazurile se organizează consultări publice pe subiecte de interes comun. Consultările publice reprezintă un element esențial al unei guvernări deschise și implicate, oferind oportunitatea cetățenilor de a-și exprima opiniile și preocupările în legătură cu deciziile propuse. Consolidarea acestui proces poate consolida încrederea și participarea activă a comunității în luarea deciziilor locale.</w:t>
      </w:r>
    </w:p>
    <w:p w14:paraId="517627A0" w14:textId="6DC4CE30" w:rsidR="00002846" w:rsidRPr="00F25EA7" w:rsidRDefault="0000284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O altă problemă identificată constă în faptul că procesele verbale ale ședințelor comisiilor de specialitate nu sunt întotdeauna făcute publice. Publicarea acestor procese verbale ar contribui la o mai mare transparență, oferind cetățenilor acces la informații detaliate cu privire la discuțiile și deciziile luate în cadrul acestor comisii. Acest pas ar putea facilita înțelegerea procesului decizional și ar spori gradul de responsabilitate a autorităților față de comunitate.</w:t>
      </w:r>
    </w:p>
    <w:p w14:paraId="73A093CA" w14:textId="3CDB08EE" w:rsidR="00002846" w:rsidRPr="00F25EA7" w:rsidRDefault="00002846" w:rsidP="00F25EA7">
      <w:pPr>
        <w:jc w:val="both"/>
        <w:rPr>
          <w:rFonts w:ascii="Times New Roman" w:hAnsi="Times New Roman" w:cs="Times New Roman"/>
          <w:sz w:val="24"/>
          <w:szCs w:val="24"/>
          <w:lang w:val="ro-MD"/>
        </w:rPr>
      </w:pPr>
      <w:r w:rsidRPr="00F25EA7">
        <w:rPr>
          <w:rFonts w:ascii="Times New Roman" w:hAnsi="Times New Roman" w:cs="Times New Roman"/>
          <w:sz w:val="24"/>
          <w:szCs w:val="24"/>
          <w:lang w:val="ro-MD"/>
        </w:rPr>
        <w:t>În concluzie, Consiliul Raional Florești reprezintă în mare parte un exemplu de transparență și responsabilitate, dar recunoașterea și abordarea promptă a aspectelor identificate pot contribui la consolidarea acestor principii și la întărirea relației pozitive cu cetățenii. Este esențial ca autoritățile să-și mențină un angajament ferm pentru a îmbunătăți aceste aspecte și pentru a asigura o guvernare eficientă și receptivă.</w:t>
      </w:r>
    </w:p>
    <w:p w14:paraId="10820542" w14:textId="361F5CC2" w:rsidR="00C813FA" w:rsidRPr="00F25EA7" w:rsidRDefault="00934689" w:rsidP="00F25EA7">
      <w:pPr>
        <w:pStyle w:val="1"/>
        <w:jc w:val="both"/>
        <w:rPr>
          <w:rFonts w:ascii="Times New Roman" w:hAnsi="Times New Roman" w:cs="Times New Roman"/>
          <w:b/>
          <w:bCs/>
          <w:sz w:val="24"/>
          <w:szCs w:val="24"/>
          <w:lang w:val="ro-MD"/>
        </w:rPr>
      </w:pPr>
      <w:bookmarkStart w:id="10" w:name="_Toc185930838"/>
      <w:r w:rsidRPr="00F25EA7">
        <w:rPr>
          <w:rFonts w:ascii="Times New Roman" w:hAnsi="Times New Roman" w:cs="Times New Roman"/>
          <w:b/>
          <w:bCs/>
          <w:sz w:val="24"/>
          <w:szCs w:val="24"/>
          <w:lang w:val="ro-MD"/>
        </w:rPr>
        <w:t>V. Recomandări</w:t>
      </w:r>
      <w:bookmarkEnd w:id="10"/>
      <w:r w:rsidRPr="00F25EA7">
        <w:rPr>
          <w:rFonts w:ascii="Times New Roman" w:hAnsi="Times New Roman" w:cs="Times New Roman"/>
          <w:b/>
          <w:bCs/>
          <w:sz w:val="24"/>
          <w:szCs w:val="24"/>
          <w:lang w:val="ro-MD"/>
        </w:rPr>
        <w:t xml:space="preserve"> </w:t>
      </w:r>
    </w:p>
    <w:p w14:paraId="615B5C9A" w14:textId="629072FD" w:rsidR="00C813FA" w:rsidRPr="00F25EA7" w:rsidRDefault="00C813FA" w:rsidP="00F25EA7">
      <w:pPr>
        <w:jc w:val="both"/>
        <w:rPr>
          <w:rFonts w:ascii="Times New Roman" w:hAnsi="Times New Roman" w:cs="Times New Roman"/>
          <w:sz w:val="24"/>
          <w:szCs w:val="24"/>
          <w:lang w:val="ro-MD"/>
        </w:rPr>
      </w:pPr>
    </w:p>
    <w:p w14:paraId="5EFA7C51" w14:textId="23302771" w:rsidR="00F55F3F" w:rsidRPr="00F25EA7" w:rsidRDefault="00F55F3F"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Asigurarea Transparenței Procesului Decizional publicarea informațiilor pe pagina web și panoul informativ așa cum prevede</w:t>
      </w:r>
      <w:r w:rsidRPr="00F25EA7">
        <w:rPr>
          <w:rFonts w:ascii="Times New Roman" w:hAnsi="Times New Roman" w:cs="Times New Roman"/>
          <w:b/>
          <w:sz w:val="24"/>
          <w:szCs w:val="24"/>
          <w:lang w:val="ro-RO"/>
        </w:rPr>
        <w:t xml:space="preserve">: </w:t>
      </w:r>
      <w:r w:rsidRPr="00F25EA7">
        <w:rPr>
          <w:rFonts w:ascii="Times New Roman" w:hAnsi="Times New Roman" w:cs="Times New Roman"/>
          <w:sz w:val="24"/>
          <w:szCs w:val="24"/>
          <w:lang w:val="ro-RO"/>
        </w:rPr>
        <w:t>Legea nr.436 din 28.12.2006 privind Administrația Publică Locală;Legea nr. 239 din 13.11.2008 privind Transparența în Procesul Decizional; Legea nr.131 din 3.07.2015 privind Achizițiile Publice;Legea nr.982 din 11.05.2000 privind Accesul la Informație; Hotărârea de Guvern nr.188 din 3.04.2012 privind Paginile Oficiale Ale Autorităților Administrației Publice în Rețeaua Internet; Alte acte normative, conexe</w:t>
      </w:r>
      <w:r w:rsidR="00C813FA" w:rsidRPr="00F25EA7">
        <w:rPr>
          <w:rFonts w:ascii="Times New Roman" w:hAnsi="Times New Roman" w:cs="Times New Roman"/>
          <w:sz w:val="24"/>
          <w:szCs w:val="24"/>
          <w:lang w:val="ro-RO"/>
        </w:rPr>
        <w:t>;</w:t>
      </w:r>
    </w:p>
    <w:p w14:paraId="3266155A" w14:textId="7B808CC8" w:rsidR="00536C61" w:rsidRPr="00F25EA7" w:rsidRDefault="00536C61"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Asigurarea termenelor de publicare în timp a anunțurilor referitoare la inițierea procesului decizional, cum ar fi: Anunțul Inițieiri Proiectelor de Decizii, Anunțul Dezbaterilor Publice a Proiectelor de Decizii, Anunț de Desfășurare a Ședinței Consiliului Raional cu atașarea Ordinii de Zi și Proiectelor de Decizii, etc</w:t>
      </w:r>
      <w:r w:rsidR="00C813FA" w:rsidRPr="00F25EA7">
        <w:rPr>
          <w:rFonts w:ascii="Times New Roman" w:hAnsi="Times New Roman" w:cs="Times New Roman"/>
          <w:sz w:val="24"/>
          <w:szCs w:val="24"/>
          <w:lang w:val="ro-RO"/>
        </w:rPr>
        <w:t>;</w:t>
      </w:r>
    </w:p>
    <w:p w14:paraId="6A2D0D4B" w14:textId="0BB8376A" w:rsidR="00765C3E" w:rsidRPr="00F25EA7" w:rsidRDefault="00765C3E"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Publicarea Proceselor-Verbale după Ședințele Comisiilor de Specialitate Raionale</w:t>
      </w:r>
      <w:r w:rsidR="00C813FA" w:rsidRPr="00F25EA7">
        <w:rPr>
          <w:rFonts w:ascii="Times New Roman" w:hAnsi="Times New Roman" w:cs="Times New Roman"/>
          <w:sz w:val="24"/>
          <w:szCs w:val="24"/>
          <w:lang w:val="ro-RO"/>
        </w:rPr>
        <w:t>;</w:t>
      </w:r>
    </w:p>
    <w:p w14:paraId="327C55E4" w14:textId="77777777" w:rsidR="00626A0A" w:rsidRPr="00F25EA7" w:rsidRDefault="00915543"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Publicarea unui Raport cu conținut narativ și structură privind Transparența Procesului Decizional al CR </w:t>
      </w:r>
      <w:r w:rsidR="00E75802" w:rsidRPr="00F25EA7">
        <w:rPr>
          <w:rFonts w:ascii="Times New Roman" w:hAnsi="Times New Roman" w:cs="Times New Roman"/>
          <w:sz w:val="24"/>
          <w:szCs w:val="24"/>
          <w:lang w:val="ro-RO"/>
        </w:rPr>
        <w:t>Floresti</w:t>
      </w:r>
      <w:r w:rsidR="00C813FA" w:rsidRPr="00F25EA7">
        <w:rPr>
          <w:rFonts w:ascii="Times New Roman" w:hAnsi="Times New Roman" w:cs="Times New Roman"/>
          <w:sz w:val="24"/>
          <w:szCs w:val="24"/>
          <w:lang w:val="ro-RO"/>
        </w:rPr>
        <w:t>;</w:t>
      </w:r>
    </w:p>
    <w:p w14:paraId="6282784C" w14:textId="77777777" w:rsidR="00626A0A" w:rsidRPr="00F25EA7" w:rsidRDefault="00DA7623"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color w:val="000000" w:themeColor="text1"/>
          <w:kern w:val="24"/>
          <w:sz w:val="24"/>
          <w:szCs w:val="24"/>
          <w:lang w:val="ro-RO"/>
        </w:rPr>
        <w:t>Facilitarea dialogului între organizațiile locale ale societății civile și Autoritățile Publice Locale în vederea colaborării pentru eficientizarea procesului decizional şi implementării  politicilor publice incluzive;</w:t>
      </w:r>
    </w:p>
    <w:p w14:paraId="3302B69A" w14:textId="77777777" w:rsidR="00D009C0" w:rsidRPr="00F25EA7" w:rsidRDefault="001E7A5A"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Includerea </w:t>
      </w:r>
      <w:r w:rsidR="00626A0A" w:rsidRPr="00F25EA7">
        <w:rPr>
          <w:rFonts w:ascii="Times New Roman" w:hAnsi="Times New Roman" w:cs="Times New Roman"/>
          <w:sz w:val="24"/>
          <w:szCs w:val="24"/>
          <w:lang w:val="ro-RO"/>
        </w:rPr>
        <w:t xml:space="preserve">în </w:t>
      </w:r>
      <w:r w:rsidR="00A72626" w:rsidRPr="00F25EA7">
        <w:rPr>
          <w:rFonts w:ascii="Times New Roman" w:hAnsi="Times New Roman" w:cs="Times New Roman"/>
          <w:color w:val="000000" w:themeColor="text1"/>
          <w:kern w:val="24"/>
          <w:sz w:val="24"/>
          <w:szCs w:val="24"/>
          <w:lang w:val="ro-MD"/>
        </w:rPr>
        <w:t xml:space="preserve">structura paginei oficiale web a unei rubrici </w:t>
      </w:r>
      <w:r w:rsidR="00E75802" w:rsidRPr="00F25EA7">
        <w:rPr>
          <w:rFonts w:ascii="Times New Roman" w:hAnsi="Times New Roman" w:cs="Times New Roman"/>
          <w:color w:val="000000" w:themeColor="text1"/>
          <w:kern w:val="24"/>
          <w:sz w:val="24"/>
          <w:szCs w:val="24"/>
          <w:lang w:val="ro-MD"/>
        </w:rPr>
        <w:t>destinate Consiliului Raional de Participare Florești</w:t>
      </w:r>
      <w:r w:rsidR="00D009C0" w:rsidRPr="00F25EA7">
        <w:rPr>
          <w:rFonts w:ascii="Times New Roman" w:hAnsi="Times New Roman" w:cs="Times New Roman"/>
          <w:color w:val="000000" w:themeColor="text1"/>
          <w:kern w:val="24"/>
          <w:sz w:val="24"/>
          <w:szCs w:val="24"/>
          <w:lang w:val="ro-MD"/>
        </w:rPr>
        <w:t>;</w:t>
      </w:r>
    </w:p>
    <w:p w14:paraId="739C2FDC" w14:textId="77777777" w:rsidR="00D009C0" w:rsidRPr="00F25EA7" w:rsidRDefault="00E75802"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color w:val="000000" w:themeColor="text1"/>
          <w:kern w:val="24"/>
          <w:sz w:val="24"/>
          <w:szCs w:val="24"/>
          <w:lang w:val="ro-RO"/>
        </w:rPr>
        <w:lastRenderedPageBreak/>
        <w:t>S</w:t>
      </w:r>
      <w:r w:rsidR="00517376" w:rsidRPr="00F25EA7">
        <w:rPr>
          <w:rFonts w:ascii="Times New Roman" w:hAnsi="Times New Roman" w:cs="Times New Roman"/>
          <w:color w:val="000000" w:themeColor="text1"/>
          <w:kern w:val="24"/>
          <w:sz w:val="24"/>
          <w:szCs w:val="24"/>
          <w:lang w:val="ro-RO"/>
        </w:rPr>
        <w:t>istemati</w:t>
      </w:r>
      <w:r w:rsidR="00D009C0" w:rsidRPr="00F25EA7">
        <w:rPr>
          <w:rFonts w:ascii="Times New Roman" w:hAnsi="Times New Roman" w:cs="Times New Roman"/>
          <w:color w:val="000000" w:themeColor="text1"/>
          <w:kern w:val="24"/>
          <w:sz w:val="24"/>
          <w:szCs w:val="24"/>
          <w:lang w:val="ro-RO"/>
        </w:rPr>
        <w:t>zarea</w:t>
      </w:r>
      <w:r w:rsidR="00517376" w:rsidRPr="00F25EA7">
        <w:rPr>
          <w:rFonts w:ascii="Times New Roman" w:hAnsi="Times New Roman" w:cs="Times New Roman"/>
          <w:color w:val="000000" w:themeColor="text1"/>
          <w:kern w:val="24"/>
          <w:sz w:val="24"/>
          <w:szCs w:val="24"/>
          <w:lang w:val="ro-RO"/>
        </w:rPr>
        <w:t xml:space="preserve"> informațiilor pe pagina oficială a Consiliului raional  privind inițierea elaborării proiectelor de decizie, organizarea consultărilor publice,  convocarea ședințelor  Consiliului raional precum și plasarea deciziilor adopate în termenii stabiliți de legislație;</w:t>
      </w:r>
    </w:p>
    <w:p w14:paraId="44930989" w14:textId="77777777" w:rsidR="00D009C0" w:rsidRPr="00F25EA7" w:rsidRDefault="0032654B"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color w:val="000000" w:themeColor="text1"/>
          <w:kern w:val="24"/>
          <w:sz w:val="24"/>
          <w:szCs w:val="24"/>
          <w:lang w:val="ro-RO"/>
        </w:rPr>
        <w:t>Asigurarea  transmisiunilor live a  sedinţelor</w:t>
      </w:r>
      <w:r w:rsidR="00E75802" w:rsidRPr="00F25EA7">
        <w:rPr>
          <w:rFonts w:ascii="Times New Roman" w:hAnsi="Times New Roman" w:cs="Times New Roman"/>
          <w:color w:val="000000" w:themeColor="text1"/>
          <w:kern w:val="24"/>
          <w:sz w:val="24"/>
          <w:szCs w:val="24"/>
          <w:lang w:val="ro-RO"/>
        </w:rPr>
        <w:t xml:space="preserve"> CR Florești,</w:t>
      </w:r>
      <w:r w:rsidRPr="00F25EA7">
        <w:rPr>
          <w:rFonts w:ascii="Times New Roman" w:hAnsi="Times New Roman" w:cs="Times New Roman"/>
          <w:color w:val="000000" w:themeColor="text1"/>
          <w:kern w:val="24"/>
          <w:sz w:val="24"/>
          <w:szCs w:val="24"/>
          <w:lang w:val="ro-RO"/>
        </w:rPr>
        <w:t xml:space="preserve">  comisiilor de specialitate a Consiliului raional, precum și îmbunătățirea calității transmisiei</w:t>
      </w:r>
      <w:r w:rsidR="00D009C0" w:rsidRPr="00F25EA7">
        <w:rPr>
          <w:rFonts w:ascii="Times New Roman" w:hAnsi="Times New Roman" w:cs="Times New Roman"/>
          <w:color w:val="000000" w:themeColor="text1"/>
          <w:kern w:val="24"/>
          <w:sz w:val="24"/>
          <w:szCs w:val="24"/>
          <w:lang w:val="ro-RO"/>
        </w:rPr>
        <w:t>;</w:t>
      </w:r>
    </w:p>
    <w:p w14:paraId="6122256C" w14:textId="77777777" w:rsidR="00D009C0" w:rsidRPr="00F25EA7" w:rsidRDefault="00A74FBF"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fr-BE"/>
        </w:rPr>
        <w:t>Desfășurarea sistematică a diferitelor forme și metode de consultare publică a documentelor de politici publice (audieri, dezbateri publice, sondaje de opinie, focus-grupuri, ședințe ale Consiliului raional de participare, etc.)</w:t>
      </w:r>
      <w:r w:rsidR="00D009C0" w:rsidRPr="00F25EA7">
        <w:rPr>
          <w:rFonts w:ascii="Times New Roman" w:hAnsi="Times New Roman" w:cs="Times New Roman"/>
          <w:sz w:val="24"/>
          <w:szCs w:val="24"/>
          <w:lang w:val="fr-BE"/>
        </w:rPr>
        <w:t> ;</w:t>
      </w:r>
    </w:p>
    <w:p w14:paraId="1D95165D" w14:textId="77777777" w:rsidR="00F25EA7" w:rsidRPr="00F25EA7" w:rsidRDefault="001428A6"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 xml:space="preserve">Perfecționarea activității consilierilor raionali și consolidarea capacităților de informare a cetățenilor și organizațiilor acestora despre activitatea CR și a subdiviziunilor lui. </w:t>
      </w:r>
    </w:p>
    <w:p w14:paraId="09519DC9" w14:textId="67CC242F" w:rsidR="002A1F42" w:rsidRPr="00F25EA7" w:rsidRDefault="002A1F42" w:rsidP="00F25EA7">
      <w:pPr>
        <w:pStyle w:val="a3"/>
        <w:numPr>
          <w:ilvl w:val="0"/>
          <w:numId w:val="18"/>
        </w:numPr>
        <w:jc w:val="both"/>
        <w:rPr>
          <w:rFonts w:ascii="Times New Roman" w:hAnsi="Times New Roman" w:cs="Times New Roman"/>
          <w:sz w:val="24"/>
          <w:szCs w:val="24"/>
          <w:lang w:val="ro-RO"/>
        </w:rPr>
      </w:pPr>
      <w:r w:rsidRPr="00F25EA7">
        <w:rPr>
          <w:rFonts w:ascii="Times New Roman" w:hAnsi="Times New Roman" w:cs="Times New Roman"/>
          <w:sz w:val="24"/>
          <w:szCs w:val="24"/>
          <w:lang w:val="ro-RO"/>
        </w:rPr>
        <w:t>Consolidarea relațiilor CR cu reprezentații mass-media locale, regionale și naționale. Desfășurarea conferințelor de presă și a briefing-urilor de presă pe probleme actuale de dezvoltare social-economică a raionului.</w:t>
      </w:r>
    </w:p>
    <w:sectPr w:rsidR="002A1F42" w:rsidRPr="00F25E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823C" w14:textId="77777777" w:rsidR="009141F6" w:rsidRDefault="009141F6" w:rsidP="000714FB">
      <w:pPr>
        <w:spacing w:after="0" w:line="240" w:lineRule="auto"/>
      </w:pPr>
      <w:r>
        <w:separator/>
      </w:r>
    </w:p>
  </w:endnote>
  <w:endnote w:type="continuationSeparator" w:id="0">
    <w:p w14:paraId="1F2F3F3B" w14:textId="77777777" w:rsidR="009141F6" w:rsidRDefault="009141F6" w:rsidP="0007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BB5B8" w14:textId="77777777" w:rsidR="009141F6" w:rsidRDefault="009141F6" w:rsidP="000714FB">
      <w:pPr>
        <w:spacing w:after="0" w:line="240" w:lineRule="auto"/>
      </w:pPr>
      <w:r>
        <w:separator/>
      </w:r>
    </w:p>
  </w:footnote>
  <w:footnote w:type="continuationSeparator" w:id="0">
    <w:p w14:paraId="6B701DC7" w14:textId="77777777" w:rsidR="009141F6" w:rsidRDefault="009141F6" w:rsidP="000714FB">
      <w:pPr>
        <w:spacing w:after="0" w:line="240" w:lineRule="auto"/>
      </w:pPr>
      <w:r>
        <w:continuationSeparator/>
      </w:r>
    </w:p>
  </w:footnote>
  <w:footnote w:id="1">
    <w:p w14:paraId="5AFE6265" w14:textId="77777777" w:rsidR="00EE5A14" w:rsidRPr="000714FB" w:rsidRDefault="00EE5A14" w:rsidP="00EE5A14">
      <w:pPr>
        <w:pStyle w:val="a5"/>
        <w:rPr>
          <w:lang w:val="en-GB"/>
        </w:rPr>
      </w:pPr>
      <w:r>
        <w:rPr>
          <w:rStyle w:val="a7"/>
        </w:rPr>
        <w:footnoteRef/>
      </w:r>
      <w:r w:rsidRPr="000714FB">
        <w:rPr>
          <w:lang w:val="en-GB"/>
        </w:rPr>
        <w:t xml:space="preserve"> </w:t>
      </w:r>
      <w:proofErr w:type="spellStart"/>
      <w:r w:rsidRPr="000714FB">
        <w:rPr>
          <w:lang w:val="en-GB"/>
        </w:rPr>
        <w:t>L</w:t>
      </w:r>
      <w:r>
        <w:rPr>
          <w:lang w:val="en-GB"/>
        </w:rPr>
        <w:t>egea</w:t>
      </w:r>
      <w:proofErr w:type="spellEnd"/>
      <w:r w:rsidRPr="000714FB">
        <w:rPr>
          <w:lang w:val="en-GB"/>
        </w:rPr>
        <w:t xml:space="preserve"> </w:t>
      </w:r>
      <w:r>
        <w:rPr>
          <w:lang w:val="en-GB"/>
        </w:rPr>
        <w:t>n</w:t>
      </w:r>
      <w:r w:rsidRPr="000714FB">
        <w:rPr>
          <w:lang w:val="en-GB"/>
        </w:rPr>
        <w:t xml:space="preserve">r. 982 din 11-05-2000 </w:t>
      </w:r>
      <w:proofErr w:type="spellStart"/>
      <w:r w:rsidRPr="000714FB">
        <w:rPr>
          <w:lang w:val="en-GB"/>
        </w:rPr>
        <w:t>privind</w:t>
      </w:r>
      <w:proofErr w:type="spellEnd"/>
      <w:r w:rsidRPr="000714FB">
        <w:rPr>
          <w:lang w:val="en-GB"/>
        </w:rPr>
        <w:t xml:space="preserve"> </w:t>
      </w:r>
      <w:proofErr w:type="spellStart"/>
      <w:r w:rsidRPr="000714FB">
        <w:rPr>
          <w:lang w:val="en-GB"/>
        </w:rPr>
        <w:t>accesul</w:t>
      </w:r>
      <w:proofErr w:type="spellEnd"/>
      <w:r w:rsidRPr="000714FB">
        <w:rPr>
          <w:lang w:val="en-GB"/>
        </w:rPr>
        <w:t xml:space="preserve"> la </w:t>
      </w:r>
      <w:proofErr w:type="spellStart"/>
      <w:r w:rsidRPr="000714FB">
        <w:rPr>
          <w:lang w:val="en-GB"/>
        </w:rPr>
        <w:t>informaţie</w:t>
      </w:r>
      <w:proofErr w:type="spellEnd"/>
    </w:p>
  </w:footnote>
  <w:footnote w:id="2">
    <w:p w14:paraId="6C11A7FD" w14:textId="77777777" w:rsidR="00EE5A14" w:rsidRPr="00CF09B1" w:rsidRDefault="00EE5A14" w:rsidP="00EE5A14">
      <w:pPr>
        <w:pStyle w:val="a5"/>
        <w:rPr>
          <w:lang w:val="ro-RO"/>
        </w:rPr>
      </w:pPr>
      <w:r>
        <w:rPr>
          <w:rStyle w:val="a7"/>
        </w:rPr>
        <w:footnoteRef/>
      </w:r>
      <w:r w:rsidRPr="00CF09B1">
        <w:rPr>
          <w:lang w:val="en-GB"/>
        </w:rPr>
        <w:t xml:space="preserve"> </w:t>
      </w:r>
      <w:r w:rsidRPr="00253147">
        <w:rPr>
          <w:rFonts w:ascii="Times New Roman" w:hAnsi="Times New Roman" w:cs="Times New Roman"/>
          <w:sz w:val="24"/>
          <w:szCs w:val="24"/>
          <w:lang w:val="ro-MD"/>
        </w:rPr>
        <w:t>Legea privind transparența în procesul decizional nr.</w:t>
      </w:r>
      <w:r>
        <w:rPr>
          <w:rFonts w:ascii="Times New Roman" w:hAnsi="Times New Roman" w:cs="Times New Roman"/>
          <w:sz w:val="24"/>
          <w:szCs w:val="24"/>
          <w:lang w:val="ro-MD"/>
        </w:rPr>
        <w:t xml:space="preserve"> 239/2008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4E28"/>
    <w:multiLevelType w:val="hybridMultilevel"/>
    <w:tmpl w:val="85E0631E"/>
    <w:lvl w:ilvl="0" w:tplc="820ECAEE">
      <w:start w:val="1"/>
      <w:numFmt w:val="bullet"/>
      <w:lvlText w:val="-"/>
      <w:lvlJc w:val="left"/>
      <w:pPr>
        <w:ind w:left="720" w:hanging="360"/>
      </w:pPr>
      <w:rPr>
        <w:rFonts w:ascii="Calibri Light" w:eastAsiaTheme="majorEastAsia" w:hAnsi="Calibri Light" w:cs="Calibri Light"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 w15:restartNumberingAfterBreak="0">
    <w:nsid w:val="0D617344"/>
    <w:multiLevelType w:val="hybridMultilevel"/>
    <w:tmpl w:val="A41EAD8C"/>
    <w:lvl w:ilvl="0" w:tplc="0818000F">
      <w:start w:val="6"/>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0F6E22A7"/>
    <w:multiLevelType w:val="hybridMultilevel"/>
    <w:tmpl w:val="40CA08EA"/>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116A51E0"/>
    <w:multiLevelType w:val="hybridMultilevel"/>
    <w:tmpl w:val="01161D8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34887"/>
    <w:multiLevelType w:val="hybridMultilevel"/>
    <w:tmpl w:val="61521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0A5267"/>
    <w:multiLevelType w:val="hybridMultilevel"/>
    <w:tmpl w:val="DF149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B67104"/>
    <w:multiLevelType w:val="hybridMultilevel"/>
    <w:tmpl w:val="2AFA1CD2"/>
    <w:lvl w:ilvl="0" w:tplc="469C4554">
      <w:start w:val="3"/>
      <w:numFmt w:val="bullet"/>
      <w:lvlText w:val="-"/>
      <w:lvlJc w:val="left"/>
      <w:pPr>
        <w:ind w:left="720" w:hanging="360"/>
      </w:pPr>
      <w:rPr>
        <w:rFonts w:ascii="Calibri" w:eastAsiaTheme="minorHAnsi" w:hAnsi="Calibri" w:cs="Calibri" w:hint="default"/>
        <w:sz w:val="22"/>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 w15:restartNumberingAfterBreak="0">
    <w:nsid w:val="20C02010"/>
    <w:multiLevelType w:val="hybridMultilevel"/>
    <w:tmpl w:val="3EEC5092"/>
    <w:lvl w:ilvl="0" w:tplc="D76CCB14">
      <w:start w:val="2"/>
      <w:numFmt w:val="bullet"/>
      <w:lvlText w:val="-"/>
      <w:lvlJc w:val="left"/>
      <w:pPr>
        <w:ind w:left="720" w:hanging="360"/>
      </w:pPr>
      <w:rPr>
        <w:rFonts w:ascii="Times New Roman" w:eastAsiaTheme="minorHAnsi"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 w15:restartNumberingAfterBreak="0">
    <w:nsid w:val="25D34946"/>
    <w:multiLevelType w:val="hybridMultilevel"/>
    <w:tmpl w:val="429A6E6A"/>
    <w:lvl w:ilvl="0" w:tplc="4DEE2592">
      <w:start w:val="1"/>
      <w:numFmt w:val="decimal"/>
      <w:lvlText w:val="%1."/>
      <w:lvlJc w:val="left"/>
      <w:pPr>
        <w:ind w:left="720" w:hanging="360"/>
      </w:pPr>
      <w:rPr>
        <w:rFonts w:ascii="Times New Roman" w:hAnsi="Times New Roman" w:cs="Times New Roman" w:hint="default"/>
        <w:sz w:val="24"/>
        <w:szCs w:val="24"/>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9" w15:restartNumberingAfterBreak="0">
    <w:nsid w:val="38D17A9B"/>
    <w:multiLevelType w:val="multilevel"/>
    <w:tmpl w:val="9D2AD9A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98320B"/>
    <w:multiLevelType w:val="hybridMultilevel"/>
    <w:tmpl w:val="5694E70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243586"/>
    <w:multiLevelType w:val="hybridMultilevel"/>
    <w:tmpl w:val="78A26FF6"/>
    <w:lvl w:ilvl="0" w:tplc="0818000F">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2" w15:restartNumberingAfterBreak="0">
    <w:nsid w:val="54FD2BBB"/>
    <w:multiLevelType w:val="hybridMultilevel"/>
    <w:tmpl w:val="40DEF36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3E3ED7"/>
    <w:multiLevelType w:val="hybridMultilevel"/>
    <w:tmpl w:val="88E08F2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67374F"/>
    <w:multiLevelType w:val="hybridMultilevel"/>
    <w:tmpl w:val="B37290D4"/>
    <w:lvl w:ilvl="0" w:tplc="5A226046">
      <w:start w:val="5"/>
      <w:numFmt w:val="decimal"/>
      <w:lvlText w:val="%1."/>
      <w:lvlJc w:val="left"/>
      <w:pPr>
        <w:ind w:left="773" w:hanging="360"/>
      </w:pPr>
      <w:rPr>
        <w:rFonts w:eastAsiaTheme="minorHAnsi" w:hint="default"/>
      </w:rPr>
    </w:lvl>
    <w:lvl w:ilvl="1" w:tplc="08180019" w:tentative="1">
      <w:start w:val="1"/>
      <w:numFmt w:val="lowerLetter"/>
      <w:lvlText w:val="%2."/>
      <w:lvlJc w:val="left"/>
      <w:pPr>
        <w:ind w:left="1493" w:hanging="360"/>
      </w:pPr>
    </w:lvl>
    <w:lvl w:ilvl="2" w:tplc="0818001B" w:tentative="1">
      <w:start w:val="1"/>
      <w:numFmt w:val="lowerRoman"/>
      <w:lvlText w:val="%3."/>
      <w:lvlJc w:val="right"/>
      <w:pPr>
        <w:ind w:left="2213" w:hanging="180"/>
      </w:pPr>
    </w:lvl>
    <w:lvl w:ilvl="3" w:tplc="0818000F" w:tentative="1">
      <w:start w:val="1"/>
      <w:numFmt w:val="decimal"/>
      <w:lvlText w:val="%4."/>
      <w:lvlJc w:val="left"/>
      <w:pPr>
        <w:ind w:left="2933" w:hanging="360"/>
      </w:pPr>
    </w:lvl>
    <w:lvl w:ilvl="4" w:tplc="08180019" w:tentative="1">
      <w:start w:val="1"/>
      <w:numFmt w:val="lowerLetter"/>
      <w:lvlText w:val="%5."/>
      <w:lvlJc w:val="left"/>
      <w:pPr>
        <w:ind w:left="3653" w:hanging="360"/>
      </w:pPr>
    </w:lvl>
    <w:lvl w:ilvl="5" w:tplc="0818001B" w:tentative="1">
      <w:start w:val="1"/>
      <w:numFmt w:val="lowerRoman"/>
      <w:lvlText w:val="%6."/>
      <w:lvlJc w:val="right"/>
      <w:pPr>
        <w:ind w:left="4373" w:hanging="180"/>
      </w:pPr>
    </w:lvl>
    <w:lvl w:ilvl="6" w:tplc="0818000F" w:tentative="1">
      <w:start w:val="1"/>
      <w:numFmt w:val="decimal"/>
      <w:lvlText w:val="%7."/>
      <w:lvlJc w:val="left"/>
      <w:pPr>
        <w:ind w:left="5093" w:hanging="360"/>
      </w:pPr>
    </w:lvl>
    <w:lvl w:ilvl="7" w:tplc="08180019" w:tentative="1">
      <w:start w:val="1"/>
      <w:numFmt w:val="lowerLetter"/>
      <w:lvlText w:val="%8."/>
      <w:lvlJc w:val="left"/>
      <w:pPr>
        <w:ind w:left="5813" w:hanging="360"/>
      </w:pPr>
    </w:lvl>
    <w:lvl w:ilvl="8" w:tplc="0818001B" w:tentative="1">
      <w:start w:val="1"/>
      <w:numFmt w:val="lowerRoman"/>
      <w:lvlText w:val="%9."/>
      <w:lvlJc w:val="right"/>
      <w:pPr>
        <w:ind w:left="6533" w:hanging="180"/>
      </w:pPr>
    </w:lvl>
  </w:abstractNum>
  <w:abstractNum w:abstractNumId="15" w15:restartNumberingAfterBreak="0">
    <w:nsid w:val="68764974"/>
    <w:multiLevelType w:val="hybridMultilevel"/>
    <w:tmpl w:val="2786C88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E03E6C"/>
    <w:multiLevelType w:val="hybridMultilevel"/>
    <w:tmpl w:val="F47CE1C4"/>
    <w:lvl w:ilvl="0" w:tplc="BB4E25E0">
      <w:start w:val="1"/>
      <w:numFmt w:val="bullet"/>
      <w:lvlText w:val=""/>
      <w:lvlJc w:val="left"/>
      <w:pPr>
        <w:tabs>
          <w:tab w:val="num" w:pos="720"/>
        </w:tabs>
        <w:ind w:left="720" w:hanging="360"/>
      </w:pPr>
      <w:rPr>
        <w:rFonts w:ascii="Wingdings 2" w:hAnsi="Wingdings 2" w:hint="default"/>
      </w:rPr>
    </w:lvl>
    <w:lvl w:ilvl="1" w:tplc="59347E90" w:tentative="1">
      <w:start w:val="1"/>
      <w:numFmt w:val="bullet"/>
      <w:lvlText w:val=""/>
      <w:lvlJc w:val="left"/>
      <w:pPr>
        <w:tabs>
          <w:tab w:val="num" w:pos="1440"/>
        </w:tabs>
        <w:ind w:left="1440" w:hanging="360"/>
      </w:pPr>
      <w:rPr>
        <w:rFonts w:ascii="Wingdings 2" w:hAnsi="Wingdings 2" w:hint="default"/>
      </w:rPr>
    </w:lvl>
    <w:lvl w:ilvl="2" w:tplc="C0CC0926" w:tentative="1">
      <w:start w:val="1"/>
      <w:numFmt w:val="bullet"/>
      <w:lvlText w:val=""/>
      <w:lvlJc w:val="left"/>
      <w:pPr>
        <w:tabs>
          <w:tab w:val="num" w:pos="2160"/>
        </w:tabs>
        <w:ind w:left="2160" w:hanging="360"/>
      </w:pPr>
      <w:rPr>
        <w:rFonts w:ascii="Wingdings 2" w:hAnsi="Wingdings 2" w:hint="default"/>
      </w:rPr>
    </w:lvl>
    <w:lvl w:ilvl="3" w:tplc="5322BC80" w:tentative="1">
      <w:start w:val="1"/>
      <w:numFmt w:val="bullet"/>
      <w:lvlText w:val=""/>
      <w:lvlJc w:val="left"/>
      <w:pPr>
        <w:tabs>
          <w:tab w:val="num" w:pos="2880"/>
        </w:tabs>
        <w:ind w:left="2880" w:hanging="360"/>
      </w:pPr>
      <w:rPr>
        <w:rFonts w:ascii="Wingdings 2" w:hAnsi="Wingdings 2" w:hint="default"/>
      </w:rPr>
    </w:lvl>
    <w:lvl w:ilvl="4" w:tplc="17BE4AA8" w:tentative="1">
      <w:start w:val="1"/>
      <w:numFmt w:val="bullet"/>
      <w:lvlText w:val=""/>
      <w:lvlJc w:val="left"/>
      <w:pPr>
        <w:tabs>
          <w:tab w:val="num" w:pos="3600"/>
        </w:tabs>
        <w:ind w:left="3600" w:hanging="360"/>
      </w:pPr>
      <w:rPr>
        <w:rFonts w:ascii="Wingdings 2" w:hAnsi="Wingdings 2" w:hint="default"/>
      </w:rPr>
    </w:lvl>
    <w:lvl w:ilvl="5" w:tplc="8DB4A2B8" w:tentative="1">
      <w:start w:val="1"/>
      <w:numFmt w:val="bullet"/>
      <w:lvlText w:val=""/>
      <w:lvlJc w:val="left"/>
      <w:pPr>
        <w:tabs>
          <w:tab w:val="num" w:pos="4320"/>
        </w:tabs>
        <w:ind w:left="4320" w:hanging="360"/>
      </w:pPr>
      <w:rPr>
        <w:rFonts w:ascii="Wingdings 2" w:hAnsi="Wingdings 2" w:hint="default"/>
      </w:rPr>
    </w:lvl>
    <w:lvl w:ilvl="6" w:tplc="D5628A9A" w:tentative="1">
      <w:start w:val="1"/>
      <w:numFmt w:val="bullet"/>
      <w:lvlText w:val=""/>
      <w:lvlJc w:val="left"/>
      <w:pPr>
        <w:tabs>
          <w:tab w:val="num" w:pos="5040"/>
        </w:tabs>
        <w:ind w:left="5040" w:hanging="360"/>
      </w:pPr>
      <w:rPr>
        <w:rFonts w:ascii="Wingdings 2" w:hAnsi="Wingdings 2" w:hint="default"/>
      </w:rPr>
    </w:lvl>
    <w:lvl w:ilvl="7" w:tplc="B3BE1F96" w:tentative="1">
      <w:start w:val="1"/>
      <w:numFmt w:val="bullet"/>
      <w:lvlText w:val=""/>
      <w:lvlJc w:val="left"/>
      <w:pPr>
        <w:tabs>
          <w:tab w:val="num" w:pos="5760"/>
        </w:tabs>
        <w:ind w:left="5760" w:hanging="360"/>
      </w:pPr>
      <w:rPr>
        <w:rFonts w:ascii="Wingdings 2" w:hAnsi="Wingdings 2" w:hint="default"/>
      </w:rPr>
    </w:lvl>
    <w:lvl w:ilvl="8" w:tplc="12C68E9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7EA7158A"/>
    <w:multiLevelType w:val="multilevel"/>
    <w:tmpl w:val="22A43AD8"/>
    <w:lvl w:ilvl="0">
      <w:start w:val="3"/>
      <w:numFmt w:val="decimal"/>
      <w:lvlText w:val="%1."/>
      <w:lvlJc w:val="left"/>
      <w:pPr>
        <w:ind w:left="413" w:hanging="41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4307571">
    <w:abstractNumId w:val="12"/>
  </w:num>
  <w:num w:numId="2" w16cid:durableId="1468013459">
    <w:abstractNumId w:val="3"/>
  </w:num>
  <w:num w:numId="3" w16cid:durableId="916284586">
    <w:abstractNumId w:val="10"/>
  </w:num>
  <w:num w:numId="4" w16cid:durableId="1222639880">
    <w:abstractNumId w:val="4"/>
  </w:num>
  <w:num w:numId="5" w16cid:durableId="1944070548">
    <w:abstractNumId w:val="13"/>
  </w:num>
  <w:num w:numId="6" w16cid:durableId="696741088">
    <w:abstractNumId w:val="15"/>
  </w:num>
  <w:num w:numId="7" w16cid:durableId="1574587817">
    <w:abstractNumId w:val="6"/>
  </w:num>
  <w:num w:numId="8" w16cid:durableId="1603608169">
    <w:abstractNumId w:val="5"/>
  </w:num>
  <w:num w:numId="9" w16cid:durableId="918830446">
    <w:abstractNumId w:val="7"/>
  </w:num>
  <w:num w:numId="10" w16cid:durableId="1093356833">
    <w:abstractNumId w:val="11"/>
  </w:num>
  <w:num w:numId="11" w16cid:durableId="1231231365">
    <w:abstractNumId w:val="0"/>
  </w:num>
  <w:num w:numId="12" w16cid:durableId="1724059221">
    <w:abstractNumId w:val="9"/>
  </w:num>
  <w:num w:numId="13" w16cid:durableId="1940797089">
    <w:abstractNumId w:val="17"/>
  </w:num>
  <w:num w:numId="14" w16cid:durableId="715859939">
    <w:abstractNumId w:val="16"/>
  </w:num>
  <w:num w:numId="15" w16cid:durableId="242682721">
    <w:abstractNumId w:val="14"/>
  </w:num>
  <w:num w:numId="16" w16cid:durableId="2048094254">
    <w:abstractNumId w:val="1"/>
  </w:num>
  <w:num w:numId="17" w16cid:durableId="1137717961">
    <w:abstractNumId w:val="2"/>
  </w:num>
  <w:num w:numId="18" w16cid:durableId="10766300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A2"/>
    <w:rsid w:val="00002846"/>
    <w:rsid w:val="00010DEA"/>
    <w:rsid w:val="00014177"/>
    <w:rsid w:val="00016BA6"/>
    <w:rsid w:val="00022690"/>
    <w:rsid w:val="0002688C"/>
    <w:rsid w:val="00046D4E"/>
    <w:rsid w:val="00051EC3"/>
    <w:rsid w:val="00060AFA"/>
    <w:rsid w:val="00063FDC"/>
    <w:rsid w:val="0006742F"/>
    <w:rsid w:val="000676EA"/>
    <w:rsid w:val="000714FB"/>
    <w:rsid w:val="00073B71"/>
    <w:rsid w:val="00075268"/>
    <w:rsid w:val="000860E8"/>
    <w:rsid w:val="0009299D"/>
    <w:rsid w:val="000A306D"/>
    <w:rsid w:val="000B10A8"/>
    <w:rsid w:val="000C1287"/>
    <w:rsid w:val="000C2DD7"/>
    <w:rsid w:val="000C3104"/>
    <w:rsid w:val="000C34B8"/>
    <w:rsid w:val="000E4D8F"/>
    <w:rsid w:val="000E5C4B"/>
    <w:rsid w:val="00101ECA"/>
    <w:rsid w:val="001126DD"/>
    <w:rsid w:val="001428A6"/>
    <w:rsid w:val="00151328"/>
    <w:rsid w:val="00153616"/>
    <w:rsid w:val="00164778"/>
    <w:rsid w:val="001871DE"/>
    <w:rsid w:val="001B467E"/>
    <w:rsid w:val="001E32E3"/>
    <w:rsid w:val="001E5B1E"/>
    <w:rsid w:val="001E7A5A"/>
    <w:rsid w:val="001F1ECC"/>
    <w:rsid w:val="002156F1"/>
    <w:rsid w:val="00216CC7"/>
    <w:rsid w:val="0022244B"/>
    <w:rsid w:val="00224DD3"/>
    <w:rsid w:val="00242CEA"/>
    <w:rsid w:val="00252041"/>
    <w:rsid w:val="00295129"/>
    <w:rsid w:val="002A18B0"/>
    <w:rsid w:val="002A1F42"/>
    <w:rsid w:val="00307661"/>
    <w:rsid w:val="0032654B"/>
    <w:rsid w:val="00352150"/>
    <w:rsid w:val="00352AA8"/>
    <w:rsid w:val="00353833"/>
    <w:rsid w:val="00374E1E"/>
    <w:rsid w:val="00385CDE"/>
    <w:rsid w:val="00390761"/>
    <w:rsid w:val="003A61F6"/>
    <w:rsid w:val="003B3697"/>
    <w:rsid w:val="003C12F2"/>
    <w:rsid w:val="003D5AAE"/>
    <w:rsid w:val="00437370"/>
    <w:rsid w:val="00446343"/>
    <w:rsid w:val="00447B7D"/>
    <w:rsid w:val="004510BE"/>
    <w:rsid w:val="004511B8"/>
    <w:rsid w:val="004551B2"/>
    <w:rsid w:val="0046708F"/>
    <w:rsid w:val="00473C87"/>
    <w:rsid w:val="004A0AE8"/>
    <w:rsid w:val="004B09AA"/>
    <w:rsid w:val="004D5FEE"/>
    <w:rsid w:val="004D734E"/>
    <w:rsid w:val="004E0053"/>
    <w:rsid w:val="004E0D89"/>
    <w:rsid w:val="004E3119"/>
    <w:rsid w:val="005051D7"/>
    <w:rsid w:val="00517376"/>
    <w:rsid w:val="00536C61"/>
    <w:rsid w:val="00541228"/>
    <w:rsid w:val="0056570A"/>
    <w:rsid w:val="005B4498"/>
    <w:rsid w:val="005C14D2"/>
    <w:rsid w:val="005C5F94"/>
    <w:rsid w:val="005D0496"/>
    <w:rsid w:val="005F2A0C"/>
    <w:rsid w:val="00600B49"/>
    <w:rsid w:val="00601D6C"/>
    <w:rsid w:val="006060FD"/>
    <w:rsid w:val="00624C6B"/>
    <w:rsid w:val="00624FF2"/>
    <w:rsid w:val="00626A0A"/>
    <w:rsid w:val="00636DA9"/>
    <w:rsid w:val="00642718"/>
    <w:rsid w:val="00646C17"/>
    <w:rsid w:val="00653CCB"/>
    <w:rsid w:val="006638C4"/>
    <w:rsid w:val="00673959"/>
    <w:rsid w:val="00695FD2"/>
    <w:rsid w:val="00696762"/>
    <w:rsid w:val="006C7C0E"/>
    <w:rsid w:val="006D5943"/>
    <w:rsid w:val="006F0EB9"/>
    <w:rsid w:val="0072452F"/>
    <w:rsid w:val="00744269"/>
    <w:rsid w:val="00757268"/>
    <w:rsid w:val="00761A3B"/>
    <w:rsid w:val="00764354"/>
    <w:rsid w:val="00765C3E"/>
    <w:rsid w:val="00770D58"/>
    <w:rsid w:val="00791B9A"/>
    <w:rsid w:val="007A28A4"/>
    <w:rsid w:val="007C4259"/>
    <w:rsid w:val="007D28FD"/>
    <w:rsid w:val="007D5951"/>
    <w:rsid w:val="007E1302"/>
    <w:rsid w:val="007F70DC"/>
    <w:rsid w:val="007F7C26"/>
    <w:rsid w:val="008208D9"/>
    <w:rsid w:val="008553B8"/>
    <w:rsid w:val="00857F84"/>
    <w:rsid w:val="00890395"/>
    <w:rsid w:val="00894521"/>
    <w:rsid w:val="008A1705"/>
    <w:rsid w:val="008B166C"/>
    <w:rsid w:val="008D6A4D"/>
    <w:rsid w:val="008D708D"/>
    <w:rsid w:val="008E4958"/>
    <w:rsid w:val="008F29AE"/>
    <w:rsid w:val="008F6E73"/>
    <w:rsid w:val="009005DD"/>
    <w:rsid w:val="00906C10"/>
    <w:rsid w:val="009141F6"/>
    <w:rsid w:val="00915543"/>
    <w:rsid w:val="00934689"/>
    <w:rsid w:val="00964A4B"/>
    <w:rsid w:val="00983538"/>
    <w:rsid w:val="009A099F"/>
    <w:rsid w:val="009A1040"/>
    <w:rsid w:val="009A6E33"/>
    <w:rsid w:val="009C01A7"/>
    <w:rsid w:val="009C3CE2"/>
    <w:rsid w:val="009D3FE3"/>
    <w:rsid w:val="009E5F37"/>
    <w:rsid w:val="009E73E0"/>
    <w:rsid w:val="009F0E32"/>
    <w:rsid w:val="009F65C9"/>
    <w:rsid w:val="009F68FF"/>
    <w:rsid w:val="00A4505A"/>
    <w:rsid w:val="00A46F85"/>
    <w:rsid w:val="00A656EC"/>
    <w:rsid w:val="00A72626"/>
    <w:rsid w:val="00A74FBF"/>
    <w:rsid w:val="00A7644E"/>
    <w:rsid w:val="00A82072"/>
    <w:rsid w:val="00AB1A21"/>
    <w:rsid w:val="00AF0A12"/>
    <w:rsid w:val="00AF2340"/>
    <w:rsid w:val="00B02DCA"/>
    <w:rsid w:val="00B0357E"/>
    <w:rsid w:val="00B33415"/>
    <w:rsid w:val="00B503D2"/>
    <w:rsid w:val="00BC2B0A"/>
    <w:rsid w:val="00BE7099"/>
    <w:rsid w:val="00C00D96"/>
    <w:rsid w:val="00C13376"/>
    <w:rsid w:val="00C145AA"/>
    <w:rsid w:val="00C15ADF"/>
    <w:rsid w:val="00C258F2"/>
    <w:rsid w:val="00C310BA"/>
    <w:rsid w:val="00C44DD0"/>
    <w:rsid w:val="00C5324D"/>
    <w:rsid w:val="00C813FA"/>
    <w:rsid w:val="00C869E7"/>
    <w:rsid w:val="00C92FA8"/>
    <w:rsid w:val="00CA4E5D"/>
    <w:rsid w:val="00CC0728"/>
    <w:rsid w:val="00CD0EF4"/>
    <w:rsid w:val="00CD6C0A"/>
    <w:rsid w:val="00CD79BE"/>
    <w:rsid w:val="00CE02F2"/>
    <w:rsid w:val="00CF09B1"/>
    <w:rsid w:val="00D009C0"/>
    <w:rsid w:val="00D13154"/>
    <w:rsid w:val="00D13A4A"/>
    <w:rsid w:val="00D14B5B"/>
    <w:rsid w:val="00D232A2"/>
    <w:rsid w:val="00D24B96"/>
    <w:rsid w:val="00D4569E"/>
    <w:rsid w:val="00D54C3C"/>
    <w:rsid w:val="00D57138"/>
    <w:rsid w:val="00D57D5D"/>
    <w:rsid w:val="00D61D1D"/>
    <w:rsid w:val="00D70A1E"/>
    <w:rsid w:val="00D83254"/>
    <w:rsid w:val="00DA7623"/>
    <w:rsid w:val="00DC4252"/>
    <w:rsid w:val="00DF0768"/>
    <w:rsid w:val="00E15A26"/>
    <w:rsid w:val="00E42310"/>
    <w:rsid w:val="00E44590"/>
    <w:rsid w:val="00E61A66"/>
    <w:rsid w:val="00E75802"/>
    <w:rsid w:val="00E942D7"/>
    <w:rsid w:val="00EA0FC6"/>
    <w:rsid w:val="00EB6B9D"/>
    <w:rsid w:val="00ED220B"/>
    <w:rsid w:val="00ED45E0"/>
    <w:rsid w:val="00EE58FD"/>
    <w:rsid w:val="00EE5A14"/>
    <w:rsid w:val="00EF28CA"/>
    <w:rsid w:val="00F00DCA"/>
    <w:rsid w:val="00F04B44"/>
    <w:rsid w:val="00F07300"/>
    <w:rsid w:val="00F12DFE"/>
    <w:rsid w:val="00F25CAB"/>
    <w:rsid w:val="00F25EA7"/>
    <w:rsid w:val="00F30B52"/>
    <w:rsid w:val="00F33F08"/>
    <w:rsid w:val="00F52729"/>
    <w:rsid w:val="00F55F3F"/>
    <w:rsid w:val="00F64A15"/>
    <w:rsid w:val="00F67BBC"/>
    <w:rsid w:val="00F725C5"/>
    <w:rsid w:val="00F974F6"/>
    <w:rsid w:val="00FA1CC6"/>
    <w:rsid w:val="00FC3ACC"/>
    <w:rsid w:val="00FE0845"/>
    <w:rsid w:val="00FE6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8C692"/>
  <w15:chartTrackingRefBased/>
  <w15:docId w15:val="{33FDBCC8-D0EA-42D6-BB84-C732BFD8B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C2D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C2D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4689"/>
    <w:pPr>
      <w:ind w:left="720"/>
      <w:contextualSpacing/>
    </w:pPr>
  </w:style>
  <w:style w:type="character" w:styleId="a4">
    <w:name w:val="Hyperlink"/>
    <w:basedOn w:val="a0"/>
    <w:uiPriority w:val="99"/>
    <w:unhideWhenUsed/>
    <w:rsid w:val="00890395"/>
    <w:rPr>
      <w:color w:val="0563C1" w:themeColor="hyperlink"/>
      <w:u w:val="single"/>
    </w:rPr>
  </w:style>
  <w:style w:type="paragraph" w:styleId="a5">
    <w:name w:val="footnote text"/>
    <w:basedOn w:val="a"/>
    <w:link w:val="a6"/>
    <w:uiPriority w:val="99"/>
    <w:semiHidden/>
    <w:unhideWhenUsed/>
    <w:rsid w:val="000714FB"/>
    <w:pPr>
      <w:spacing w:after="0" w:line="240" w:lineRule="auto"/>
    </w:pPr>
    <w:rPr>
      <w:sz w:val="20"/>
      <w:szCs w:val="20"/>
    </w:rPr>
  </w:style>
  <w:style w:type="character" w:customStyle="1" w:styleId="a6">
    <w:name w:val="Текст сноски Знак"/>
    <w:basedOn w:val="a0"/>
    <w:link w:val="a5"/>
    <w:uiPriority w:val="99"/>
    <w:semiHidden/>
    <w:rsid w:val="000714FB"/>
    <w:rPr>
      <w:sz w:val="20"/>
      <w:szCs w:val="20"/>
    </w:rPr>
  </w:style>
  <w:style w:type="character" w:styleId="a7">
    <w:name w:val="footnote reference"/>
    <w:basedOn w:val="a0"/>
    <w:uiPriority w:val="99"/>
    <w:semiHidden/>
    <w:unhideWhenUsed/>
    <w:rsid w:val="000714FB"/>
    <w:rPr>
      <w:vertAlign w:val="superscript"/>
    </w:rPr>
  </w:style>
  <w:style w:type="paragraph" w:styleId="a8">
    <w:name w:val="No Spacing"/>
    <w:uiPriority w:val="1"/>
    <w:qFormat/>
    <w:rsid w:val="00437370"/>
    <w:pPr>
      <w:spacing w:after="0" w:line="240" w:lineRule="auto"/>
      <w:ind w:firstLine="567"/>
      <w:jc w:val="both"/>
    </w:pPr>
    <w:rPr>
      <w:rFonts w:eastAsiaTheme="minorEastAsia"/>
      <w:kern w:val="0"/>
      <w:lang w:eastAsia="ru-RU"/>
      <w14:ligatures w14:val="none"/>
    </w:rPr>
  </w:style>
  <w:style w:type="character" w:styleId="a9">
    <w:name w:val="annotation reference"/>
    <w:basedOn w:val="a0"/>
    <w:uiPriority w:val="99"/>
    <w:semiHidden/>
    <w:unhideWhenUsed/>
    <w:rsid w:val="000C2DD7"/>
    <w:rPr>
      <w:sz w:val="16"/>
      <w:szCs w:val="16"/>
    </w:rPr>
  </w:style>
  <w:style w:type="paragraph" w:styleId="aa">
    <w:name w:val="annotation text"/>
    <w:basedOn w:val="a"/>
    <w:link w:val="ab"/>
    <w:uiPriority w:val="99"/>
    <w:unhideWhenUsed/>
    <w:rsid w:val="000C2DD7"/>
    <w:pPr>
      <w:spacing w:line="240" w:lineRule="auto"/>
    </w:pPr>
    <w:rPr>
      <w:sz w:val="20"/>
      <w:szCs w:val="20"/>
    </w:rPr>
  </w:style>
  <w:style w:type="character" w:customStyle="1" w:styleId="ab">
    <w:name w:val="Текст примечания Знак"/>
    <w:basedOn w:val="a0"/>
    <w:link w:val="aa"/>
    <w:uiPriority w:val="99"/>
    <w:rsid w:val="000C2DD7"/>
    <w:rPr>
      <w:sz w:val="20"/>
      <w:szCs w:val="20"/>
    </w:rPr>
  </w:style>
  <w:style w:type="paragraph" w:styleId="ac">
    <w:name w:val="annotation subject"/>
    <w:basedOn w:val="aa"/>
    <w:next w:val="aa"/>
    <w:link w:val="ad"/>
    <w:uiPriority w:val="99"/>
    <w:semiHidden/>
    <w:unhideWhenUsed/>
    <w:rsid w:val="000C2DD7"/>
    <w:rPr>
      <w:b/>
      <w:bCs/>
    </w:rPr>
  </w:style>
  <w:style w:type="character" w:customStyle="1" w:styleId="ad">
    <w:name w:val="Тема примечания Знак"/>
    <w:basedOn w:val="ab"/>
    <w:link w:val="ac"/>
    <w:uiPriority w:val="99"/>
    <w:semiHidden/>
    <w:rsid w:val="000C2DD7"/>
    <w:rPr>
      <w:b/>
      <w:bCs/>
      <w:sz w:val="20"/>
      <w:szCs w:val="20"/>
    </w:rPr>
  </w:style>
  <w:style w:type="character" w:customStyle="1" w:styleId="20">
    <w:name w:val="Заголовок 2 Знак"/>
    <w:basedOn w:val="a0"/>
    <w:link w:val="2"/>
    <w:uiPriority w:val="9"/>
    <w:rsid w:val="000C2DD7"/>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0C2DD7"/>
    <w:rPr>
      <w:rFonts w:asciiTheme="majorHAnsi" w:eastAsiaTheme="majorEastAsia" w:hAnsiTheme="majorHAnsi" w:cstheme="majorBidi"/>
      <w:color w:val="2F5496" w:themeColor="accent1" w:themeShade="BF"/>
      <w:sz w:val="32"/>
      <w:szCs w:val="32"/>
    </w:rPr>
  </w:style>
  <w:style w:type="paragraph" w:styleId="ae">
    <w:name w:val="TOC Heading"/>
    <w:basedOn w:val="1"/>
    <w:next w:val="a"/>
    <w:uiPriority w:val="39"/>
    <w:unhideWhenUsed/>
    <w:qFormat/>
    <w:rsid w:val="00B33415"/>
    <w:pPr>
      <w:outlineLvl w:val="9"/>
    </w:pPr>
    <w:rPr>
      <w:kern w:val="0"/>
      <w:lang w:val="ro-MD" w:eastAsia="ro-MD"/>
      <w14:ligatures w14:val="none"/>
    </w:rPr>
  </w:style>
  <w:style w:type="paragraph" w:styleId="11">
    <w:name w:val="toc 1"/>
    <w:basedOn w:val="a"/>
    <w:next w:val="a"/>
    <w:autoRedefine/>
    <w:uiPriority w:val="39"/>
    <w:unhideWhenUsed/>
    <w:rsid w:val="00B33415"/>
    <w:pPr>
      <w:spacing w:after="100"/>
    </w:pPr>
  </w:style>
  <w:style w:type="paragraph" w:styleId="21">
    <w:name w:val="toc 2"/>
    <w:basedOn w:val="a"/>
    <w:next w:val="a"/>
    <w:autoRedefine/>
    <w:uiPriority w:val="39"/>
    <w:unhideWhenUsed/>
    <w:rsid w:val="00B33415"/>
    <w:pPr>
      <w:spacing w:after="100"/>
      <w:ind w:left="220"/>
    </w:pPr>
  </w:style>
  <w:style w:type="character" w:styleId="af">
    <w:name w:val="Unresolved Mention"/>
    <w:basedOn w:val="a0"/>
    <w:uiPriority w:val="99"/>
    <w:semiHidden/>
    <w:unhideWhenUsed/>
    <w:rsid w:val="00D57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431299">
      <w:bodyDiv w:val="1"/>
      <w:marLeft w:val="0"/>
      <w:marRight w:val="0"/>
      <w:marTop w:val="0"/>
      <w:marBottom w:val="0"/>
      <w:divBdr>
        <w:top w:val="none" w:sz="0" w:space="0" w:color="auto"/>
        <w:left w:val="none" w:sz="0" w:space="0" w:color="auto"/>
        <w:bottom w:val="none" w:sz="0" w:space="0" w:color="auto"/>
        <w:right w:val="none" w:sz="0" w:space="0" w:color="auto"/>
      </w:divBdr>
      <w:divsChild>
        <w:div w:id="1737239032">
          <w:marLeft w:val="0"/>
          <w:marRight w:val="0"/>
          <w:marTop w:val="0"/>
          <w:marBottom w:val="0"/>
          <w:divBdr>
            <w:top w:val="none" w:sz="0" w:space="0" w:color="auto"/>
            <w:left w:val="none" w:sz="0" w:space="0" w:color="auto"/>
            <w:bottom w:val="none" w:sz="0" w:space="0" w:color="auto"/>
            <w:right w:val="none" w:sz="0" w:space="0" w:color="auto"/>
          </w:divBdr>
        </w:div>
        <w:div w:id="519441319">
          <w:marLeft w:val="0"/>
          <w:marRight w:val="0"/>
          <w:marTop w:val="0"/>
          <w:marBottom w:val="0"/>
          <w:divBdr>
            <w:top w:val="none" w:sz="0" w:space="0" w:color="auto"/>
            <w:left w:val="none" w:sz="0" w:space="0" w:color="auto"/>
            <w:bottom w:val="none" w:sz="0" w:space="0" w:color="auto"/>
            <w:right w:val="none" w:sz="0" w:space="0" w:color="auto"/>
          </w:divBdr>
        </w:div>
      </w:divsChild>
    </w:div>
    <w:div w:id="106063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aionul.flores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MD"/>
              <a:t>Ședințe și decizii ale Consiliului Raional Florești 2022-2023</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Număr de ședințe CR Florești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M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Anul 2022</c:v>
                </c:pt>
                <c:pt idx="1">
                  <c:v>Anul 2023</c:v>
                </c:pt>
              </c:strCache>
            </c:strRef>
          </c:cat>
          <c:val>
            <c:numRef>
              <c:f>Лист1!$B$2:$B$3</c:f>
              <c:numCache>
                <c:formatCode>General</c:formatCode>
                <c:ptCount val="2"/>
                <c:pt idx="0">
                  <c:v>7</c:v>
                </c:pt>
                <c:pt idx="1">
                  <c:v>4</c:v>
                </c:pt>
              </c:numCache>
            </c:numRef>
          </c:val>
          <c:extLst>
            <c:ext xmlns:c16="http://schemas.microsoft.com/office/drawing/2014/chart" uri="{C3380CC4-5D6E-409C-BE32-E72D297353CC}">
              <c16:uniqueId val="{00000000-F877-41D9-A9E1-8EFBA71342C8}"/>
            </c:ext>
          </c:extLst>
        </c:ser>
        <c:ser>
          <c:idx val="1"/>
          <c:order val="1"/>
          <c:tx>
            <c:strRef>
              <c:f>Лист1!$C$1</c:f>
              <c:strCache>
                <c:ptCount val="1"/>
                <c:pt idx="0">
                  <c:v>Număr de decizii CR Florești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M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Anul 2022</c:v>
                </c:pt>
                <c:pt idx="1">
                  <c:v>Anul 2023</c:v>
                </c:pt>
              </c:strCache>
            </c:strRef>
          </c:cat>
          <c:val>
            <c:numRef>
              <c:f>Лист1!$C$2:$C$3</c:f>
              <c:numCache>
                <c:formatCode>General</c:formatCode>
                <c:ptCount val="2"/>
                <c:pt idx="0">
                  <c:v>123</c:v>
                </c:pt>
                <c:pt idx="1">
                  <c:v>87</c:v>
                </c:pt>
              </c:numCache>
            </c:numRef>
          </c:val>
          <c:extLst>
            <c:ext xmlns:c16="http://schemas.microsoft.com/office/drawing/2014/chart" uri="{C3380CC4-5D6E-409C-BE32-E72D297353CC}">
              <c16:uniqueId val="{00000001-F877-41D9-A9E1-8EFBA71342C8}"/>
            </c:ext>
          </c:extLst>
        </c:ser>
        <c:dLbls>
          <c:dLblPos val="inEnd"/>
          <c:showLegendKey val="0"/>
          <c:showVal val="1"/>
          <c:showCatName val="0"/>
          <c:showSerName val="0"/>
          <c:showPercent val="0"/>
          <c:showBubbleSize val="0"/>
        </c:dLbls>
        <c:gapWidth val="65"/>
        <c:axId val="723753631"/>
        <c:axId val="1989894080"/>
      </c:barChart>
      <c:catAx>
        <c:axId val="7237536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o-MD"/>
          </a:p>
        </c:txPr>
        <c:crossAx val="1989894080"/>
        <c:crosses val="autoZero"/>
        <c:auto val="1"/>
        <c:lblAlgn val="ctr"/>
        <c:lblOffset val="100"/>
        <c:noMultiLvlLbl val="0"/>
      </c:catAx>
      <c:valAx>
        <c:axId val="1989894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375363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M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C42B8-2DCE-4C43-B979-818B732F3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4150</Words>
  <Characters>24072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Stoica</dc:creator>
  <cp:keywords/>
  <dc:description/>
  <cp:lastModifiedBy>Dumitru Stoica</cp:lastModifiedBy>
  <cp:revision>218</cp:revision>
  <dcterms:created xsi:type="dcterms:W3CDTF">2023-10-01T15:00:00Z</dcterms:created>
  <dcterms:modified xsi:type="dcterms:W3CDTF">2025-04-15T08:53:00Z</dcterms:modified>
</cp:coreProperties>
</file>